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AFE4AC" w14:textId="77777777" w:rsidR="00465609" w:rsidRPr="00465609" w:rsidRDefault="00465609" w:rsidP="00465609">
      <w:pPr>
        <w:spacing w:before="100" w:beforeAutospacing="1" w:after="100" w:afterAutospacing="1"/>
        <w:jc w:val="left"/>
        <w:outlineLvl w:val="1"/>
        <w:rPr>
          <w:rFonts w:asciiTheme="minorHAnsi" w:eastAsia="Times New Roman" w:hAnsiTheme="minorHAnsi"/>
          <w:sz w:val="32"/>
          <w:szCs w:val="32"/>
          <w:lang w:eastAsia="en-GB"/>
        </w:rPr>
      </w:pPr>
      <w:r w:rsidRPr="00465609">
        <w:rPr>
          <w:rFonts w:asciiTheme="minorHAnsi" w:eastAsia="Times New Roman" w:hAnsiTheme="minorHAnsi"/>
          <w:sz w:val="32"/>
          <w:szCs w:val="32"/>
          <w:lang w:eastAsia="en-GB"/>
        </w:rPr>
        <w:t>Change of PCC Treasurer or Incumbent</w:t>
      </w:r>
    </w:p>
    <w:p w14:paraId="71E45C58" w14:textId="6F84B5FF" w:rsidR="00465609" w:rsidRPr="00465609" w:rsidRDefault="00465609" w:rsidP="00465609">
      <w:pPr>
        <w:jc w:val="left"/>
        <w:rPr>
          <w:rFonts w:asciiTheme="majorHAnsi" w:eastAsia="Times New Roman" w:hAnsiTheme="majorHAnsi" w:cstheme="majorHAnsi"/>
          <w:sz w:val="24"/>
          <w:szCs w:val="24"/>
          <w:lang w:eastAsia="en-GB"/>
        </w:rPr>
      </w:pPr>
      <w:r w:rsidRPr="00465609">
        <w:rPr>
          <w:rFonts w:asciiTheme="majorHAnsi" w:eastAsia="Times New Roman" w:hAnsiTheme="majorHAnsi" w:cstheme="majorHAnsi"/>
          <w:sz w:val="24"/>
          <w:szCs w:val="24"/>
          <w:lang w:eastAsia="en-GB"/>
        </w:rPr>
        <w:t>The following is a checklist to aid PCC Treasurers on the retirement of:</w:t>
      </w:r>
    </w:p>
    <w:p w14:paraId="7CFDCC2D" w14:textId="77777777" w:rsidR="00465609" w:rsidRPr="00465609" w:rsidRDefault="00465609" w:rsidP="00465609">
      <w:pPr>
        <w:pStyle w:val="ListParagraph"/>
        <w:numPr>
          <w:ilvl w:val="0"/>
          <w:numId w:val="1"/>
        </w:numPr>
        <w:ind w:left="714" w:hanging="357"/>
        <w:jc w:val="left"/>
        <w:rPr>
          <w:rFonts w:asciiTheme="majorHAnsi" w:eastAsia="Times New Roman" w:hAnsiTheme="majorHAnsi" w:cstheme="majorHAnsi"/>
          <w:sz w:val="24"/>
          <w:szCs w:val="24"/>
          <w:lang w:eastAsia="en-GB"/>
        </w:rPr>
      </w:pPr>
      <w:r w:rsidRPr="00465609">
        <w:rPr>
          <w:rFonts w:asciiTheme="majorHAnsi" w:eastAsia="Times New Roman" w:hAnsiTheme="majorHAnsi" w:cstheme="majorHAnsi"/>
          <w:sz w:val="24"/>
          <w:szCs w:val="24"/>
          <w:lang w:eastAsia="en-GB"/>
        </w:rPr>
        <w:t>a retiring Treasurer or Incumbent, or</w:t>
      </w:r>
    </w:p>
    <w:p w14:paraId="2F8ED814" w14:textId="77777777" w:rsidR="00465609" w:rsidRPr="00465609" w:rsidRDefault="00465609" w:rsidP="00465609">
      <w:pPr>
        <w:pStyle w:val="ListParagraph"/>
        <w:numPr>
          <w:ilvl w:val="0"/>
          <w:numId w:val="1"/>
        </w:numPr>
        <w:ind w:left="714" w:hanging="357"/>
        <w:jc w:val="left"/>
        <w:rPr>
          <w:rFonts w:asciiTheme="majorHAnsi" w:eastAsia="Times New Roman" w:hAnsiTheme="majorHAnsi" w:cstheme="majorHAnsi"/>
          <w:sz w:val="24"/>
          <w:szCs w:val="24"/>
          <w:lang w:eastAsia="en-GB"/>
        </w:rPr>
      </w:pPr>
      <w:r w:rsidRPr="00465609">
        <w:rPr>
          <w:rFonts w:asciiTheme="majorHAnsi" w:eastAsia="Times New Roman" w:hAnsiTheme="majorHAnsi" w:cstheme="majorHAnsi"/>
          <w:sz w:val="24"/>
          <w:szCs w:val="24"/>
          <w:lang w:eastAsia="en-GB"/>
        </w:rPr>
        <w:t>any person dealing with receipts and payments.</w:t>
      </w:r>
    </w:p>
    <w:p w14:paraId="3D7D57EE" w14:textId="77777777" w:rsidR="00465609" w:rsidRPr="005E28C2" w:rsidRDefault="00465609" w:rsidP="00465609"/>
    <w:tbl>
      <w:tblPr>
        <w:tblW w:w="9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8505"/>
        <w:gridCol w:w="448"/>
      </w:tblGrid>
      <w:tr w:rsidR="00465609" w:rsidRPr="009D45A4" w14:paraId="7ABDD3D1" w14:textId="77777777" w:rsidTr="00234899">
        <w:tc>
          <w:tcPr>
            <w:tcW w:w="534" w:type="dxa"/>
            <w:shd w:val="clear" w:color="auto" w:fill="auto"/>
          </w:tcPr>
          <w:p w14:paraId="0CA32573" w14:textId="77777777" w:rsidR="00465609" w:rsidRPr="009D45A4" w:rsidRDefault="00465609" w:rsidP="00234899">
            <w:r w:rsidRPr="009D45A4">
              <w:t>1</w:t>
            </w:r>
          </w:p>
        </w:tc>
        <w:tc>
          <w:tcPr>
            <w:tcW w:w="8505" w:type="dxa"/>
            <w:shd w:val="clear" w:color="auto" w:fill="auto"/>
          </w:tcPr>
          <w:p w14:paraId="5E04E45D" w14:textId="5146DCDD" w:rsidR="00465609" w:rsidRPr="00465609" w:rsidRDefault="00465609" w:rsidP="00465609">
            <w:pPr>
              <w:jc w:val="left"/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</w:pPr>
            <w:r w:rsidRPr="00465609"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  <w:t>Obtain possession of all cash balances, counting in the presence of the person retiring and give a written receipt, keeping a copy for PCC records.</w:t>
            </w:r>
          </w:p>
        </w:tc>
        <w:tc>
          <w:tcPr>
            <w:tcW w:w="448" w:type="dxa"/>
            <w:shd w:val="clear" w:color="auto" w:fill="auto"/>
          </w:tcPr>
          <w:p w14:paraId="7CB9B0BA" w14:textId="77777777" w:rsidR="00465609" w:rsidRPr="009D45A4" w:rsidRDefault="00465609" w:rsidP="00234899"/>
        </w:tc>
      </w:tr>
      <w:tr w:rsidR="00465609" w:rsidRPr="009D45A4" w14:paraId="31BDFBD5" w14:textId="77777777" w:rsidTr="00234899">
        <w:tc>
          <w:tcPr>
            <w:tcW w:w="534" w:type="dxa"/>
            <w:shd w:val="clear" w:color="auto" w:fill="auto"/>
          </w:tcPr>
          <w:p w14:paraId="5F73E9B1" w14:textId="77777777" w:rsidR="00465609" w:rsidRPr="009D45A4" w:rsidRDefault="00465609" w:rsidP="00234899">
            <w:r w:rsidRPr="009D45A4">
              <w:t>2</w:t>
            </w:r>
          </w:p>
        </w:tc>
        <w:tc>
          <w:tcPr>
            <w:tcW w:w="8505" w:type="dxa"/>
            <w:shd w:val="clear" w:color="auto" w:fill="auto"/>
          </w:tcPr>
          <w:p w14:paraId="2EC92F2E" w14:textId="2693F369" w:rsidR="00465609" w:rsidRPr="00465609" w:rsidRDefault="00465609" w:rsidP="00465609">
            <w:pPr>
              <w:jc w:val="left"/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</w:pPr>
            <w:r w:rsidRPr="00465609"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  <w:t>Ask for a signed list of all monies owing to the parish to the best of the knowledge of the person retiring.</w:t>
            </w:r>
          </w:p>
        </w:tc>
        <w:tc>
          <w:tcPr>
            <w:tcW w:w="448" w:type="dxa"/>
            <w:shd w:val="clear" w:color="auto" w:fill="auto"/>
          </w:tcPr>
          <w:p w14:paraId="7723C15D" w14:textId="77777777" w:rsidR="00465609" w:rsidRPr="009D45A4" w:rsidRDefault="00465609" w:rsidP="00234899"/>
        </w:tc>
      </w:tr>
      <w:tr w:rsidR="00465609" w:rsidRPr="009D45A4" w14:paraId="56959C64" w14:textId="77777777" w:rsidTr="00234899">
        <w:tc>
          <w:tcPr>
            <w:tcW w:w="534" w:type="dxa"/>
            <w:shd w:val="clear" w:color="auto" w:fill="auto"/>
          </w:tcPr>
          <w:p w14:paraId="6072D559" w14:textId="77777777" w:rsidR="00465609" w:rsidRPr="009D45A4" w:rsidRDefault="00465609" w:rsidP="00234899">
            <w:r w:rsidRPr="009D45A4">
              <w:t>3</w:t>
            </w:r>
          </w:p>
        </w:tc>
        <w:tc>
          <w:tcPr>
            <w:tcW w:w="8505" w:type="dxa"/>
            <w:shd w:val="clear" w:color="auto" w:fill="auto"/>
          </w:tcPr>
          <w:p w14:paraId="42D939E4" w14:textId="14EDD6EB" w:rsidR="00465609" w:rsidRPr="00465609" w:rsidRDefault="00465609" w:rsidP="00465609">
            <w:pPr>
              <w:jc w:val="left"/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</w:pPr>
            <w:r w:rsidRPr="00465609"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  <w:t>Ask for a signed list of all creditors owed by the parish to the best of the knowledge of the person retiring.</w:t>
            </w:r>
          </w:p>
        </w:tc>
        <w:tc>
          <w:tcPr>
            <w:tcW w:w="448" w:type="dxa"/>
            <w:shd w:val="clear" w:color="auto" w:fill="auto"/>
          </w:tcPr>
          <w:p w14:paraId="228EAD28" w14:textId="77777777" w:rsidR="00465609" w:rsidRPr="009D45A4" w:rsidRDefault="00465609" w:rsidP="00234899"/>
        </w:tc>
      </w:tr>
      <w:tr w:rsidR="00465609" w:rsidRPr="009D45A4" w14:paraId="71EBC026" w14:textId="77777777" w:rsidTr="00234899">
        <w:tc>
          <w:tcPr>
            <w:tcW w:w="534" w:type="dxa"/>
            <w:shd w:val="clear" w:color="auto" w:fill="auto"/>
          </w:tcPr>
          <w:p w14:paraId="449D7F65" w14:textId="77777777" w:rsidR="00465609" w:rsidRPr="009D45A4" w:rsidRDefault="00465609" w:rsidP="00234899">
            <w:r w:rsidRPr="009D45A4">
              <w:t>4</w:t>
            </w:r>
          </w:p>
        </w:tc>
        <w:tc>
          <w:tcPr>
            <w:tcW w:w="8505" w:type="dxa"/>
            <w:shd w:val="clear" w:color="auto" w:fill="auto"/>
          </w:tcPr>
          <w:p w14:paraId="038131AF" w14:textId="035AABB3" w:rsidR="00465609" w:rsidRPr="00465609" w:rsidRDefault="00465609" w:rsidP="00465609">
            <w:pPr>
              <w:jc w:val="left"/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</w:pPr>
            <w:r w:rsidRPr="00465609"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  <w:t>Ask for a signed list of all bank and investment accounts operated by the parish and the signing arrangements, and take possession of all bank statements, passbooks, etc.</w:t>
            </w:r>
          </w:p>
        </w:tc>
        <w:tc>
          <w:tcPr>
            <w:tcW w:w="448" w:type="dxa"/>
            <w:shd w:val="clear" w:color="auto" w:fill="auto"/>
          </w:tcPr>
          <w:p w14:paraId="0E5BC6F1" w14:textId="77777777" w:rsidR="00465609" w:rsidRPr="009D45A4" w:rsidRDefault="00465609" w:rsidP="00234899"/>
        </w:tc>
      </w:tr>
      <w:tr w:rsidR="00465609" w:rsidRPr="009D45A4" w14:paraId="423A780C" w14:textId="77777777" w:rsidTr="00234899">
        <w:tc>
          <w:tcPr>
            <w:tcW w:w="534" w:type="dxa"/>
            <w:shd w:val="clear" w:color="auto" w:fill="auto"/>
          </w:tcPr>
          <w:p w14:paraId="7C375F46" w14:textId="77777777" w:rsidR="00465609" w:rsidRPr="009D45A4" w:rsidRDefault="00465609" w:rsidP="00234899">
            <w:r w:rsidRPr="009D45A4">
              <w:t>5</w:t>
            </w:r>
          </w:p>
        </w:tc>
        <w:tc>
          <w:tcPr>
            <w:tcW w:w="8505" w:type="dxa"/>
            <w:shd w:val="clear" w:color="auto" w:fill="auto"/>
          </w:tcPr>
          <w:p w14:paraId="354601BA" w14:textId="48799997" w:rsidR="00465609" w:rsidRPr="00465609" w:rsidRDefault="00465609" w:rsidP="00465609">
            <w:pPr>
              <w:jc w:val="left"/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</w:pPr>
            <w:r w:rsidRPr="00465609"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  <w:t>Obtain all unused cheque books and bank paying-in books.</w:t>
            </w:r>
          </w:p>
        </w:tc>
        <w:tc>
          <w:tcPr>
            <w:tcW w:w="448" w:type="dxa"/>
            <w:shd w:val="clear" w:color="auto" w:fill="auto"/>
          </w:tcPr>
          <w:p w14:paraId="59BCFCC8" w14:textId="77777777" w:rsidR="00465609" w:rsidRPr="009D45A4" w:rsidRDefault="00465609" w:rsidP="00234899"/>
        </w:tc>
      </w:tr>
      <w:tr w:rsidR="00465609" w:rsidRPr="009D45A4" w14:paraId="7453D3AC" w14:textId="77777777" w:rsidTr="00234899">
        <w:tc>
          <w:tcPr>
            <w:tcW w:w="534" w:type="dxa"/>
            <w:shd w:val="clear" w:color="auto" w:fill="auto"/>
          </w:tcPr>
          <w:p w14:paraId="581C33B5" w14:textId="77777777" w:rsidR="00465609" w:rsidRPr="009D45A4" w:rsidRDefault="00465609" w:rsidP="00234899">
            <w:r w:rsidRPr="009D45A4">
              <w:t>6</w:t>
            </w:r>
          </w:p>
        </w:tc>
        <w:tc>
          <w:tcPr>
            <w:tcW w:w="8505" w:type="dxa"/>
            <w:shd w:val="clear" w:color="auto" w:fill="auto"/>
          </w:tcPr>
          <w:p w14:paraId="76782139" w14:textId="7C060C18" w:rsidR="00465609" w:rsidRPr="00465609" w:rsidRDefault="00465609" w:rsidP="00465609">
            <w:pPr>
              <w:jc w:val="left"/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</w:pPr>
            <w:r w:rsidRPr="00465609"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  <w:t>Immediately change signatories on all bank and investment accounts, following PCC resolution.</w:t>
            </w:r>
          </w:p>
        </w:tc>
        <w:tc>
          <w:tcPr>
            <w:tcW w:w="448" w:type="dxa"/>
            <w:shd w:val="clear" w:color="auto" w:fill="auto"/>
          </w:tcPr>
          <w:p w14:paraId="799F6E35" w14:textId="77777777" w:rsidR="00465609" w:rsidRPr="009D45A4" w:rsidRDefault="00465609" w:rsidP="00234899"/>
        </w:tc>
      </w:tr>
      <w:tr w:rsidR="00465609" w:rsidRPr="009D45A4" w14:paraId="140150AC" w14:textId="77777777" w:rsidTr="00234899">
        <w:tc>
          <w:tcPr>
            <w:tcW w:w="534" w:type="dxa"/>
            <w:shd w:val="clear" w:color="auto" w:fill="auto"/>
          </w:tcPr>
          <w:p w14:paraId="4EEC6764" w14:textId="77777777" w:rsidR="00465609" w:rsidRPr="009D45A4" w:rsidRDefault="00465609" w:rsidP="00234899">
            <w:r w:rsidRPr="009D45A4">
              <w:t>7</w:t>
            </w:r>
          </w:p>
        </w:tc>
        <w:tc>
          <w:tcPr>
            <w:tcW w:w="8505" w:type="dxa"/>
            <w:shd w:val="clear" w:color="auto" w:fill="auto"/>
          </w:tcPr>
          <w:p w14:paraId="71A9BD1D" w14:textId="0F0AF78C" w:rsidR="00465609" w:rsidRPr="00465609" w:rsidRDefault="00465609" w:rsidP="00465609">
            <w:pPr>
              <w:jc w:val="left"/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</w:pPr>
            <w:r w:rsidRPr="00465609"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  <w:t>If dividends/interest from investments are not mandated direct to bank accounts, advise payer of any change of address.</w:t>
            </w:r>
          </w:p>
        </w:tc>
        <w:tc>
          <w:tcPr>
            <w:tcW w:w="448" w:type="dxa"/>
            <w:shd w:val="clear" w:color="auto" w:fill="auto"/>
          </w:tcPr>
          <w:p w14:paraId="17C8F8E6" w14:textId="77777777" w:rsidR="00465609" w:rsidRPr="009D45A4" w:rsidRDefault="00465609" w:rsidP="00234899"/>
        </w:tc>
      </w:tr>
      <w:tr w:rsidR="00465609" w:rsidRPr="009D45A4" w14:paraId="5FE47462" w14:textId="77777777" w:rsidTr="00234899">
        <w:tc>
          <w:tcPr>
            <w:tcW w:w="534" w:type="dxa"/>
            <w:shd w:val="clear" w:color="auto" w:fill="auto"/>
          </w:tcPr>
          <w:p w14:paraId="1180840B" w14:textId="77777777" w:rsidR="00465609" w:rsidRPr="009D45A4" w:rsidRDefault="00465609" w:rsidP="00234899">
            <w:r w:rsidRPr="009D45A4">
              <w:t>8</w:t>
            </w:r>
          </w:p>
        </w:tc>
        <w:tc>
          <w:tcPr>
            <w:tcW w:w="8505" w:type="dxa"/>
            <w:shd w:val="clear" w:color="auto" w:fill="auto"/>
          </w:tcPr>
          <w:p w14:paraId="2E6ACFA9" w14:textId="32C76F08" w:rsidR="00465609" w:rsidRPr="00465609" w:rsidRDefault="00465609" w:rsidP="00465609">
            <w:pPr>
              <w:jc w:val="left"/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</w:pPr>
            <w:r w:rsidRPr="00465609"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  <w:t>Obtain a signed list of accounting/record books kept by the person retiring and take possession, together with receipt books, cash book and vouchers, etc.</w:t>
            </w:r>
          </w:p>
        </w:tc>
        <w:tc>
          <w:tcPr>
            <w:tcW w:w="448" w:type="dxa"/>
            <w:shd w:val="clear" w:color="auto" w:fill="auto"/>
          </w:tcPr>
          <w:p w14:paraId="52AD5D63" w14:textId="77777777" w:rsidR="00465609" w:rsidRPr="009D45A4" w:rsidRDefault="00465609" w:rsidP="00234899"/>
        </w:tc>
      </w:tr>
      <w:tr w:rsidR="00465609" w:rsidRPr="009D45A4" w14:paraId="2709A83D" w14:textId="77777777" w:rsidTr="00234899">
        <w:tc>
          <w:tcPr>
            <w:tcW w:w="534" w:type="dxa"/>
            <w:shd w:val="clear" w:color="auto" w:fill="auto"/>
          </w:tcPr>
          <w:p w14:paraId="5A51B023" w14:textId="77777777" w:rsidR="00465609" w:rsidRPr="009D45A4" w:rsidRDefault="00465609" w:rsidP="00234899">
            <w:r w:rsidRPr="009D45A4">
              <w:t>9</w:t>
            </w:r>
          </w:p>
        </w:tc>
        <w:tc>
          <w:tcPr>
            <w:tcW w:w="8505" w:type="dxa"/>
            <w:shd w:val="clear" w:color="auto" w:fill="auto"/>
          </w:tcPr>
          <w:p w14:paraId="2B380BA9" w14:textId="72D3D4E4" w:rsidR="00465609" w:rsidRPr="00465609" w:rsidRDefault="00465609" w:rsidP="00465609">
            <w:pPr>
              <w:jc w:val="left"/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</w:pPr>
            <w:r w:rsidRPr="00465609"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  <w:t>Check the position concerning the income tax repayment claims on Gift Aid and the Gift Aid Small Donations Scheme (GASDS)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  <w:t xml:space="preserve"> a</w:t>
            </w:r>
            <w:r w:rsidRPr="00465609"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  <w:t>nd verify the information they will require if asked to deal with future claims.</w:t>
            </w:r>
          </w:p>
        </w:tc>
        <w:tc>
          <w:tcPr>
            <w:tcW w:w="448" w:type="dxa"/>
            <w:shd w:val="clear" w:color="auto" w:fill="auto"/>
          </w:tcPr>
          <w:p w14:paraId="20242E1C" w14:textId="77777777" w:rsidR="00465609" w:rsidRPr="009D45A4" w:rsidRDefault="00465609" w:rsidP="00234899"/>
        </w:tc>
      </w:tr>
      <w:tr w:rsidR="00465609" w:rsidRPr="009D45A4" w14:paraId="037EDDF8" w14:textId="77777777" w:rsidTr="00234899">
        <w:tc>
          <w:tcPr>
            <w:tcW w:w="534" w:type="dxa"/>
            <w:shd w:val="clear" w:color="auto" w:fill="auto"/>
          </w:tcPr>
          <w:p w14:paraId="3887EB40" w14:textId="77777777" w:rsidR="00465609" w:rsidRPr="009D45A4" w:rsidRDefault="00465609" w:rsidP="00234899">
            <w:r w:rsidRPr="009D45A4">
              <w:t>10</w:t>
            </w:r>
          </w:p>
        </w:tc>
        <w:tc>
          <w:tcPr>
            <w:tcW w:w="8505" w:type="dxa"/>
            <w:shd w:val="clear" w:color="auto" w:fill="auto"/>
          </w:tcPr>
          <w:p w14:paraId="56DD97E8" w14:textId="6F3C2F16" w:rsidR="00465609" w:rsidRPr="00465609" w:rsidRDefault="00465609" w:rsidP="00465609">
            <w:pPr>
              <w:jc w:val="left"/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</w:pPr>
            <w:r w:rsidRPr="00465609"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  <w:t>Check whether the PCC is, or controls, a registered charity. If so, make sure that the Charity Commissioners Regulations/SORP are applied and make any necessary changes to trustees.</w:t>
            </w:r>
          </w:p>
        </w:tc>
        <w:tc>
          <w:tcPr>
            <w:tcW w:w="448" w:type="dxa"/>
            <w:shd w:val="clear" w:color="auto" w:fill="auto"/>
          </w:tcPr>
          <w:p w14:paraId="0E198137" w14:textId="77777777" w:rsidR="00465609" w:rsidRPr="009D45A4" w:rsidRDefault="00465609" w:rsidP="00234899"/>
        </w:tc>
      </w:tr>
      <w:tr w:rsidR="00465609" w:rsidRPr="009D45A4" w14:paraId="6E3A0B15" w14:textId="77777777" w:rsidTr="00234899">
        <w:tc>
          <w:tcPr>
            <w:tcW w:w="534" w:type="dxa"/>
            <w:shd w:val="clear" w:color="auto" w:fill="auto"/>
          </w:tcPr>
          <w:p w14:paraId="35163568" w14:textId="77777777" w:rsidR="00465609" w:rsidRPr="009D45A4" w:rsidRDefault="00465609" w:rsidP="00234899">
            <w:r w:rsidRPr="009D45A4">
              <w:t>11</w:t>
            </w:r>
          </w:p>
        </w:tc>
        <w:tc>
          <w:tcPr>
            <w:tcW w:w="8505" w:type="dxa"/>
            <w:shd w:val="clear" w:color="auto" w:fill="auto"/>
          </w:tcPr>
          <w:p w14:paraId="300BA71B" w14:textId="77F6CD4E" w:rsidR="00465609" w:rsidRPr="00465609" w:rsidRDefault="00465609" w:rsidP="00465609">
            <w:pPr>
              <w:jc w:val="left"/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</w:pPr>
            <w:r w:rsidRPr="00465609"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  <w:t xml:space="preserve">Where there is a new PCC 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  <w:t>t</w:t>
            </w:r>
            <w:r w:rsidRPr="00465609"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  <w:t>reasurer, ensure that:</w:t>
            </w:r>
          </w:p>
          <w:p w14:paraId="4A1685DC" w14:textId="653D5944" w:rsidR="00465609" w:rsidRPr="00465609" w:rsidRDefault="00465609" w:rsidP="00465609">
            <w:pPr>
              <w:pStyle w:val="ListParagraph"/>
              <w:numPr>
                <w:ilvl w:val="0"/>
                <w:numId w:val="2"/>
              </w:numPr>
              <w:jc w:val="left"/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</w:pPr>
            <w:r w:rsidRPr="00465609"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  <w:t xml:space="preserve">the deanery 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  <w:t>t</w:t>
            </w:r>
            <w:r w:rsidRPr="00465609"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  <w:t xml:space="preserve">reasurer and the 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  <w:t>d</w:t>
            </w:r>
            <w:r w:rsidRPr="00465609"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  <w:t xml:space="preserve">iocesan 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  <w:t>s</w:t>
            </w:r>
            <w:r w:rsidRPr="00465609"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  <w:t>ecretary are notified; and</w:t>
            </w:r>
          </w:p>
          <w:p w14:paraId="4C951CF4" w14:textId="0E157B13" w:rsidR="00465609" w:rsidRPr="00465609" w:rsidRDefault="00465609" w:rsidP="00465609">
            <w:pPr>
              <w:pStyle w:val="ListParagraph"/>
              <w:numPr>
                <w:ilvl w:val="0"/>
                <w:numId w:val="2"/>
              </w:numPr>
              <w:jc w:val="left"/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</w:pPr>
            <w:r w:rsidRPr="00465609"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  <w:t xml:space="preserve">these guidelines and the handbook entitled ‘PCC Accountability, The Charities Act 2011 and the PCC’ are handed to the new 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  <w:t>t</w:t>
            </w:r>
            <w:r w:rsidRPr="00465609"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  <w:t>reasurer.</w:t>
            </w:r>
          </w:p>
        </w:tc>
        <w:tc>
          <w:tcPr>
            <w:tcW w:w="448" w:type="dxa"/>
            <w:shd w:val="clear" w:color="auto" w:fill="auto"/>
          </w:tcPr>
          <w:p w14:paraId="0F84A1A6" w14:textId="77777777" w:rsidR="00465609" w:rsidRPr="009D45A4" w:rsidRDefault="00465609" w:rsidP="00234899"/>
        </w:tc>
      </w:tr>
      <w:tr w:rsidR="00465609" w:rsidRPr="009D45A4" w14:paraId="45A2E16B" w14:textId="77777777" w:rsidTr="00234899">
        <w:tc>
          <w:tcPr>
            <w:tcW w:w="534" w:type="dxa"/>
            <w:shd w:val="clear" w:color="auto" w:fill="auto"/>
          </w:tcPr>
          <w:p w14:paraId="43C82428" w14:textId="77777777" w:rsidR="00465609" w:rsidRPr="009D45A4" w:rsidRDefault="00465609" w:rsidP="00234899">
            <w:r w:rsidRPr="009D45A4">
              <w:t>12</w:t>
            </w:r>
          </w:p>
        </w:tc>
        <w:tc>
          <w:tcPr>
            <w:tcW w:w="8505" w:type="dxa"/>
            <w:shd w:val="clear" w:color="auto" w:fill="auto"/>
          </w:tcPr>
          <w:p w14:paraId="14A1BFD7" w14:textId="0EC0CA44" w:rsidR="00465609" w:rsidRPr="00465609" w:rsidRDefault="00465609" w:rsidP="00465609">
            <w:pPr>
              <w:jc w:val="left"/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</w:pPr>
            <w:r w:rsidRPr="00465609"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  <w:t xml:space="preserve">In cases of difficulty regarding the changeover, assistance and advice can be obtained from the 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  <w:t>d</w:t>
            </w:r>
            <w:r w:rsidRPr="00465609"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  <w:t xml:space="preserve">eanery 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  <w:t>t</w:t>
            </w:r>
            <w:r w:rsidRPr="00465609"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  <w:t xml:space="preserve">reasurer or 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  <w:t>d</w:t>
            </w:r>
            <w:r w:rsidRPr="00465609"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  <w:t xml:space="preserve">iocesan 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  <w:t>f</w:t>
            </w:r>
            <w:r w:rsidRPr="00465609"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  <w:t>inance team.</w:t>
            </w:r>
          </w:p>
        </w:tc>
        <w:tc>
          <w:tcPr>
            <w:tcW w:w="448" w:type="dxa"/>
            <w:shd w:val="clear" w:color="auto" w:fill="auto"/>
          </w:tcPr>
          <w:p w14:paraId="1C495DDE" w14:textId="77777777" w:rsidR="00465609" w:rsidRPr="009D45A4" w:rsidRDefault="00465609" w:rsidP="00234899"/>
        </w:tc>
      </w:tr>
    </w:tbl>
    <w:p w14:paraId="01A6A61F" w14:textId="7AB2C802" w:rsidR="00317D65" w:rsidRPr="00465609" w:rsidRDefault="00317D65" w:rsidP="00465609"/>
    <w:sectPr w:rsidR="00317D65" w:rsidRPr="00465609" w:rsidSect="00317D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20"/>
      <w:pgMar w:top="1134" w:right="1134" w:bottom="851" w:left="1134" w:header="1134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13D2E4" w14:textId="77777777" w:rsidR="00465609" w:rsidRDefault="00465609" w:rsidP="00AE17AC">
      <w:r>
        <w:separator/>
      </w:r>
    </w:p>
  </w:endnote>
  <w:endnote w:type="continuationSeparator" w:id="0">
    <w:p w14:paraId="2BFD5AE1" w14:textId="77777777" w:rsidR="00465609" w:rsidRDefault="00465609" w:rsidP="00AE1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charset w:val="00"/>
    <w:family w:val="auto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E9633E" w14:textId="77777777" w:rsidR="00463CEB" w:rsidRDefault="00463C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65FE5B" w14:textId="77777777" w:rsidR="00463CEB" w:rsidRDefault="00463CE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9BB814" w14:textId="77777777" w:rsidR="00317D65" w:rsidRPr="00D6648F" w:rsidRDefault="00317D65" w:rsidP="00317D65">
    <w:pPr>
      <w:pStyle w:val="DIOCESEFooterWeb"/>
    </w:pPr>
    <w:r w:rsidRPr="00D6648F">
      <w:t>www.bathandwells.org.uk</w:t>
    </w:r>
  </w:p>
  <w:p w14:paraId="4BF1A62A" w14:textId="77777777" w:rsidR="00317D65" w:rsidRDefault="00317D65" w:rsidP="00317D65">
    <w:pPr>
      <w:pStyle w:val="DIOCESEFooterSmallPrint"/>
      <w:rPr>
        <w:b/>
      </w:rPr>
    </w:pPr>
  </w:p>
  <w:p w14:paraId="10807D5D" w14:textId="77777777" w:rsidR="00317D65" w:rsidRPr="00317D65" w:rsidRDefault="00317D65" w:rsidP="00317D65">
    <w:pPr>
      <w:pStyle w:val="DIOCESEFooterSmallPrint"/>
      <w:rPr>
        <w:b/>
      </w:rPr>
    </w:pPr>
    <w:r>
      <w:rPr>
        <w:b/>
        <w:noProof/>
        <w:lang w:eastAsia="en-GB"/>
      </w:rPr>
      <w:drawing>
        <wp:inline distT="0" distB="0" distL="0" distR="0" wp14:anchorId="50070FEB" wp14:editId="39FA9D16">
          <wp:extent cx="1801368" cy="39624"/>
          <wp:effectExtent l="0" t="0" r="0" b="1143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 Lin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1368" cy="396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3F9161" w14:textId="77777777" w:rsidR="00465609" w:rsidRDefault="00465609" w:rsidP="00AE17AC">
      <w:r>
        <w:separator/>
      </w:r>
    </w:p>
  </w:footnote>
  <w:footnote w:type="continuationSeparator" w:id="0">
    <w:p w14:paraId="1287290C" w14:textId="77777777" w:rsidR="00465609" w:rsidRDefault="00465609" w:rsidP="00AE17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0E1525" w14:textId="7428BA9B" w:rsidR="00D6648F" w:rsidRDefault="00465609">
    <w:r>
      <w:rPr>
        <w:noProof/>
      </w:rPr>
      <w:drawing>
        <wp:anchor distT="0" distB="0" distL="114300" distR="114300" simplePos="0" relativeHeight="251662336" behindDoc="1" locked="0" layoutInCell="1" allowOverlap="1" wp14:anchorId="500CEEDE" wp14:editId="74AEE23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16320" cy="865124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6320" cy="8651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E6C84">
      <w:rPr>
        <w:noProof/>
      </w:rPr>
      <w:pict w14:anchorId="1B3496B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3" type="#_x0000_t75" style="position:absolute;left:0;text-align:left;margin-left:0;margin-top:0;width:595.2pt;height:841.9pt;z-index:-251657216;mso-wrap-edited:f;mso-position-horizontal:center;mso-position-horizontal-relative:margin;mso-position-vertical:center;mso-position-vertical-relative:margin" wrapcoords="-27 0 -27 21561 21600 21561 21600 0 -27 0">
          <v:imagedata r:id="rId2" o:title="Watermark Logo"/>
          <w10:wrap anchorx="margin" anchory="margin"/>
        </v:shape>
      </w:pict>
    </w:r>
    <w:sdt>
      <w:sdtPr>
        <w:id w:val="171999623"/>
        <w:temporary/>
        <w:showingPlcHdr/>
      </w:sdtPr>
      <w:sdtEndPr/>
      <w:sdtContent>
        <w:r w:rsidR="00D6648F">
          <w:t>[Type text]</w:t>
        </w:r>
      </w:sdtContent>
    </w:sdt>
    <w:r w:rsidR="00D6648F">
      <w:ptab w:relativeTo="margin" w:alignment="center" w:leader="none"/>
    </w:r>
    <w:sdt>
      <w:sdtPr>
        <w:id w:val="171999624"/>
        <w:temporary/>
        <w:showingPlcHdr/>
      </w:sdtPr>
      <w:sdtEndPr/>
      <w:sdtContent>
        <w:r w:rsidR="00D6648F">
          <w:t>[Type text]</w:t>
        </w:r>
      </w:sdtContent>
    </w:sdt>
    <w:r w:rsidR="00D6648F">
      <w:ptab w:relativeTo="margin" w:alignment="right" w:leader="none"/>
    </w:r>
    <w:sdt>
      <w:sdtPr>
        <w:id w:val="171999625"/>
        <w:temporary/>
        <w:showingPlcHdr/>
      </w:sdtPr>
      <w:sdtEndPr/>
      <w:sdtContent>
        <w:r w:rsidR="00D6648F">
          <w:t>[Type text]</w:t>
        </w:r>
      </w:sdtContent>
    </w:sdt>
  </w:p>
  <w:p w14:paraId="574E02FC" w14:textId="77777777" w:rsidR="00D6648F" w:rsidRDefault="00D6648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587038" w14:textId="77777777" w:rsidR="00463CEB" w:rsidRDefault="00463CE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C648CD" w14:textId="22C6E44F" w:rsidR="00317D65" w:rsidRDefault="00465609" w:rsidP="00317D65">
    <w:pPr>
      <w:pStyle w:val="Header"/>
      <w:jc w:val="righ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B878D34" wp14:editId="52B271DC">
          <wp:simplePos x="0" y="0"/>
          <wp:positionH relativeFrom="margin">
            <wp:posOffset>-721360</wp:posOffset>
          </wp:positionH>
          <wp:positionV relativeFrom="margin">
            <wp:posOffset>-2157730</wp:posOffset>
          </wp:positionV>
          <wp:extent cx="6116320" cy="865124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6320" cy="8651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D65">
      <w:rPr>
        <w:noProof/>
        <w:lang w:eastAsia="en-GB"/>
      </w:rPr>
      <w:drawing>
        <wp:inline distT="0" distB="0" distL="0" distR="0" wp14:anchorId="2A40D4BD" wp14:editId="142E3021">
          <wp:extent cx="2340000" cy="716154"/>
          <wp:effectExtent l="0" t="0" r="3175" b="825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ocese Logo (Blue) CMYK (A5-w210mm)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7161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2E3D849" w14:textId="77777777" w:rsidR="00317D65" w:rsidRDefault="00317D65" w:rsidP="00317D65">
    <w:pPr>
      <w:pStyle w:val="Header"/>
      <w:jc w:val="right"/>
    </w:pPr>
  </w:p>
  <w:p w14:paraId="79ED2D00" w14:textId="77777777" w:rsidR="00317D65" w:rsidRDefault="00317D65" w:rsidP="00317D65">
    <w:pPr>
      <w:pStyle w:val="Header"/>
      <w:jc w:val="right"/>
    </w:pPr>
  </w:p>
  <w:p w14:paraId="1AE459F5" w14:textId="77777777" w:rsidR="00317D65" w:rsidRDefault="00317D65" w:rsidP="00317D65">
    <w:pPr>
      <w:pStyle w:val="Header"/>
      <w:jc w:val="right"/>
    </w:pPr>
  </w:p>
  <w:p w14:paraId="455BC746" w14:textId="77777777" w:rsidR="00D6648F" w:rsidRDefault="00BE6C84" w:rsidP="00317D65">
    <w:pPr>
      <w:pStyle w:val="Header"/>
      <w:jc w:val="right"/>
    </w:pPr>
    <w:r>
      <w:rPr>
        <w:noProof/>
      </w:rPr>
      <w:pict w14:anchorId="4AF910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4" type="#_x0000_t75" style="position:absolute;left:0;text-align:left;margin-left:0;margin-top:0;width:595.2pt;height:841.9pt;z-index:-251656192;mso-wrap-edited:f;mso-position-horizontal:center;mso-position-horizontal-relative:margin;mso-position-vertical:center;mso-position-vertical-relative:margin" wrapcoords="-27 0 -27 21561 21600 21561 21600 0 -27 0">
          <v:imagedata r:id="rId3" o:title="Watermark Log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210FBD"/>
    <w:multiLevelType w:val="hybridMultilevel"/>
    <w:tmpl w:val="DA8257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352A16"/>
    <w:multiLevelType w:val="hybridMultilevel"/>
    <w:tmpl w:val="AB2C216E"/>
    <w:lvl w:ilvl="0" w:tplc="08090001">
      <w:start w:val="1"/>
      <w:numFmt w:val="bullet"/>
      <w:lvlText w:val=""/>
      <w:lvlJc w:val="left"/>
      <w:pPr>
        <w:ind w:left="825" w:hanging="465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609"/>
    <w:rsid w:val="0015190F"/>
    <w:rsid w:val="001E6636"/>
    <w:rsid w:val="00201A23"/>
    <w:rsid w:val="00291793"/>
    <w:rsid w:val="00302930"/>
    <w:rsid w:val="00317D65"/>
    <w:rsid w:val="003927B7"/>
    <w:rsid w:val="00463CEB"/>
    <w:rsid w:val="00465609"/>
    <w:rsid w:val="00486B5E"/>
    <w:rsid w:val="00507CF1"/>
    <w:rsid w:val="005128A4"/>
    <w:rsid w:val="00521609"/>
    <w:rsid w:val="005C49C8"/>
    <w:rsid w:val="006C0B06"/>
    <w:rsid w:val="006D47CA"/>
    <w:rsid w:val="00703841"/>
    <w:rsid w:val="00856644"/>
    <w:rsid w:val="008833D5"/>
    <w:rsid w:val="008B0AFA"/>
    <w:rsid w:val="00916C45"/>
    <w:rsid w:val="00A60F5B"/>
    <w:rsid w:val="00A614AD"/>
    <w:rsid w:val="00AE17AC"/>
    <w:rsid w:val="00AF72E4"/>
    <w:rsid w:val="00B26958"/>
    <w:rsid w:val="00BE6C84"/>
    <w:rsid w:val="00C42AE4"/>
    <w:rsid w:val="00D62AD1"/>
    <w:rsid w:val="00D6648F"/>
    <w:rsid w:val="00E85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5"/>
    <o:shapelayout v:ext="edit">
      <o:idmap v:ext="edit" data="1"/>
    </o:shapelayout>
  </w:shapeDefaults>
  <w:decimalSymbol w:val="."/>
  <w:listSeparator w:val=","/>
  <w14:docId w14:val="04BD8CFA"/>
  <w14:defaultImageDpi w14:val="300"/>
  <w15:docId w15:val="{C6375412-110E-46AD-AD13-E3A1CBB74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5609"/>
    <w:pPr>
      <w:jc w:val="both"/>
    </w:pPr>
    <w:rPr>
      <w:rFonts w:ascii="Franklin Gothic Book" w:eastAsia="Calibri" w:hAnsi="Franklin Gothic Book" w:cs="Times New Roman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E17A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E17AC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7AC"/>
    <w:rPr>
      <w:rFonts w:ascii="Lucida Grande" w:hAnsi="Lucida Grande"/>
      <w:sz w:val="18"/>
      <w:szCs w:val="18"/>
    </w:rPr>
  </w:style>
  <w:style w:type="paragraph" w:customStyle="1" w:styleId="DIOCESEBlueContact">
    <w:name w:val="DIOCESE Blue Contact"/>
    <w:basedOn w:val="Normal"/>
    <w:qFormat/>
    <w:rsid w:val="006C0B06"/>
    <w:pPr>
      <w:jc w:val="right"/>
    </w:pPr>
    <w:rPr>
      <w:rFonts w:ascii="Calibri" w:hAnsi="Calibri"/>
      <w:color w:val="004990"/>
    </w:rPr>
  </w:style>
  <w:style w:type="character" w:customStyle="1" w:styleId="FooterChar">
    <w:name w:val="Footer Char"/>
    <w:basedOn w:val="DefaultParagraphFont"/>
    <w:link w:val="Footer"/>
    <w:uiPriority w:val="99"/>
    <w:rsid w:val="00AE17AC"/>
  </w:style>
  <w:style w:type="paragraph" w:styleId="Header">
    <w:name w:val="header"/>
    <w:basedOn w:val="Normal"/>
    <w:link w:val="HeaderChar"/>
    <w:uiPriority w:val="99"/>
    <w:unhideWhenUsed/>
    <w:rsid w:val="00AE17A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17AC"/>
  </w:style>
  <w:style w:type="paragraph" w:customStyle="1" w:styleId="NoParagraphStyle">
    <w:name w:val="[No Paragraph Style]"/>
    <w:rsid w:val="00C42AE4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paragraph" w:customStyle="1" w:styleId="DIOCESEBodyCopy">
    <w:name w:val="DIOCESE Body Copy"/>
    <w:basedOn w:val="Normal"/>
    <w:qFormat/>
    <w:rsid w:val="00291793"/>
    <w:rPr>
      <w:rFonts w:ascii="Calibri" w:hAnsi="Calibri"/>
    </w:rPr>
  </w:style>
  <w:style w:type="paragraph" w:customStyle="1" w:styleId="BasicParagraph">
    <w:name w:val="[Basic Paragraph]"/>
    <w:basedOn w:val="NoParagraphStyle"/>
    <w:uiPriority w:val="99"/>
    <w:rsid w:val="00C42AE4"/>
  </w:style>
  <w:style w:type="paragraph" w:customStyle="1" w:styleId="DIOCESEFooterSmallPrint">
    <w:name w:val="DIOCESE Footer Small Print"/>
    <w:basedOn w:val="BasicParagraph"/>
    <w:qFormat/>
    <w:rsid w:val="006C0B06"/>
    <w:pPr>
      <w:jc w:val="center"/>
    </w:pPr>
    <w:rPr>
      <w:rFonts w:ascii="Calibri" w:hAnsi="Calibri" w:cs="Calibri-Bold"/>
      <w:bCs/>
      <w:color w:val="004990"/>
      <w:sz w:val="14"/>
      <w:szCs w:val="14"/>
    </w:rPr>
  </w:style>
  <w:style w:type="paragraph" w:customStyle="1" w:styleId="DIOCESEFooterWeb">
    <w:name w:val="DIOCESE Footer Web"/>
    <w:basedOn w:val="BasicParagraph"/>
    <w:qFormat/>
    <w:rsid w:val="006C0B06"/>
    <w:pPr>
      <w:jc w:val="center"/>
    </w:pPr>
    <w:rPr>
      <w:rFonts w:ascii="Cambria" w:hAnsi="Cambria" w:cs="Cambria"/>
      <w:color w:val="004990"/>
      <w:sz w:val="32"/>
      <w:szCs w:val="32"/>
    </w:rPr>
  </w:style>
  <w:style w:type="paragraph" w:styleId="ListParagraph">
    <w:name w:val="List Paragraph"/>
    <w:basedOn w:val="Normal"/>
    <w:uiPriority w:val="34"/>
    <w:qFormat/>
    <w:rsid w:val="004656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3.jp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illmotl\Documents\Custom%20Office%20Templates\A4%20Headed%20Paper%20Pla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099C674-92EC-4F7F-A77B-5805C65D3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A4 Headed Paper Plain</Template>
  <TotalTime>7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Bath &amp; Wells</Company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 Willmot</dc:creator>
  <cp:lastModifiedBy>Louise Willmot</cp:lastModifiedBy>
  <cp:revision>2</cp:revision>
  <cp:lastPrinted>2016-12-09T13:34:00Z</cp:lastPrinted>
  <dcterms:created xsi:type="dcterms:W3CDTF">2021-02-16T14:36:00Z</dcterms:created>
  <dcterms:modified xsi:type="dcterms:W3CDTF">2021-02-16T14:36:00Z</dcterms:modified>
</cp:coreProperties>
</file>