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BBBA7" w14:textId="77777777" w:rsidR="00F72D97" w:rsidRPr="00F72D97" w:rsidRDefault="00F72D97" w:rsidP="00F72D97">
      <w:pPr>
        <w:rPr>
          <w:sz w:val="32"/>
          <w:szCs w:val="32"/>
        </w:rPr>
      </w:pPr>
      <w:r w:rsidRPr="00F72D97">
        <w:rPr>
          <w:sz w:val="32"/>
          <w:szCs w:val="32"/>
        </w:rPr>
        <w:t xml:space="preserve">Treasurers’ Task Breakdown </w:t>
      </w:r>
    </w:p>
    <w:p w14:paraId="0C60C2F5" w14:textId="77777777" w:rsidR="00F72D97" w:rsidRDefault="00F72D97" w:rsidP="00F72D97"/>
    <w:p w14:paraId="48375023" w14:textId="15B99A4A" w:rsidR="00F72D97" w:rsidRPr="00F72D97" w:rsidRDefault="00F72D97" w:rsidP="00F72D97">
      <w:p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The following is based on a real parish, but not everything here will apply to you. In some cases, you may need to oversee a task, but not do it yourself. </w:t>
      </w:r>
    </w:p>
    <w:p w14:paraId="5A18DD60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7F0A5C74" w14:textId="2D8631F6" w:rsidR="00F72D97" w:rsidRPr="00F72D97" w:rsidRDefault="00F72D97" w:rsidP="00F72D97">
      <w:pPr>
        <w:rPr>
          <w:rFonts w:asciiTheme="majorHAnsi" w:hAnsiTheme="majorHAnsi" w:cstheme="majorHAnsi"/>
          <w:sz w:val="28"/>
          <w:szCs w:val="28"/>
        </w:rPr>
      </w:pPr>
      <w:r w:rsidRPr="00F72D97">
        <w:rPr>
          <w:rFonts w:asciiTheme="majorHAnsi" w:hAnsiTheme="majorHAnsi" w:cstheme="majorHAnsi"/>
          <w:sz w:val="28"/>
          <w:szCs w:val="28"/>
        </w:rPr>
        <w:t>Weekly Tasks</w:t>
      </w:r>
    </w:p>
    <w:p w14:paraId="000B9FBD" w14:textId="10BB6FCD" w:rsidR="00F72D97" w:rsidRPr="00F72D97" w:rsidRDefault="00F72D97" w:rsidP="00F72D9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Making sure cash is counted and recorded accurately each week. There is a </w:t>
      </w:r>
      <w:proofErr w:type="spellStart"/>
      <w:r w:rsidRPr="00F72D97">
        <w:rPr>
          <w:rFonts w:asciiTheme="majorHAnsi" w:hAnsiTheme="majorHAnsi" w:cstheme="majorHAnsi"/>
        </w:rPr>
        <w:t>rota</w:t>
      </w:r>
      <w:proofErr w:type="spellEnd"/>
      <w:r w:rsidRPr="00F72D97">
        <w:rPr>
          <w:rFonts w:asciiTheme="majorHAnsi" w:hAnsiTheme="majorHAnsi" w:cstheme="majorHAnsi"/>
        </w:rPr>
        <w:t xml:space="preserve"> of people who count (in pairs); the Treasurer need to provide the record sheets. </w:t>
      </w:r>
    </w:p>
    <w:p w14:paraId="4D6600A4" w14:textId="3F63D40E" w:rsidR="00F72D97" w:rsidRPr="00F72D97" w:rsidRDefault="00F72D97" w:rsidP="00F72D9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Banking cash weekly. Do not forget that some banks will allow you to use a Post Office for banking. </w:t>
      </w:r>
      <w:r w:rsidRPr="00F72D97">
        <w:sym w:font="Symbol" w:char="F0B7"/>
      </w:r>
      <w:r w:rsidRPr="00F72D97">
        <w:rPr>
          <w:rFonts w:asciiTheme="majorHAnsi" w:hAnsiTheme="majorHAnsi" w:cstheme="majorHAnsi"/>
        </w:rPr>
        <w:t xml:space="preserve"> Emptying wall safe. </w:t>
      </w:r>
    </w:p>
    <w:p w14:paraId="1730681C" w14:textId="4C9808F6" w:rsidR="00F72D97" w:rsidRPr="00F72D97" w:rsidRDefault="00F72D97" w:rsidP="00F72D9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Maintaining (in strict confidentiality) Gift Aid records and Planned Giving/Gift Aid envelope records. </w:t>
      </w:r>
    </w:p>
    <w:p w14:paraId="7C752672" w14:textId="3804755F" w:rsidR="00F72D97" w:rsidRPr="00F72D97" w:rsidRDefault="00F72D97" w:rsidP="00F72D9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Maintaining Gift Aid Small Donations Scheme (GASDS) records. </w:t>
      </w:r>
    </w:p>
    <w:p w14:paraId="7C8946F0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17AFC590" w14:textId="77777777" w:rsidR="00F72D97" w:rsidRPr="00F72D97" w:rsidRDefault="00F72D97" w:rsidP="00F72D97">
      <w:pPr>
        <w:rPr>
          <w:rFonts w:asciiTheme="majorHAnsi" w:hAnsiTheme="majorHAnsi" w:cstheme="majorHAnsi"/>
          <w:sz w:val="28"/>
          <w:szCs w:val="28"/>
        </w:rPr>
      </w:pPr>
      <w:r w:rsidRPr="00F72D97">
        <w:rPr>
          <w:rFonts w:asciiTheme="majorHAnsi" w:hAnsiTheme="majorHAnsi" w:cstheme="majorHAnsi"/>
          <w:sz w:val="28"/>
          <w:szCs w:val="28"/>
        </w:rPr>
        <w:t xml:space="preserve">Regular Responsibilities </w:t>
      </w:r>
    </w:p>
    <w:p w14:paraId="09D41528" w14:textId="3CBAF838" w:rsidR="00F72D97" w:rsidRPr="00F72D97" w:rsidRDefault="00F72D97" w:rsidP="00F72D97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>Keep accurate records of all money paid to the PCC:</w:t>
      </w:r>
    </w:p>
    <w:p w14:paraId="2D26C6F4" w14:textId="0AB0276E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What amount </w:t>
      </w:r>
    </w:p>
    <w:p w14:paraId="1B46A835" w14:textId="55F053A8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Who </w:t>
      </w:r>
      <w:proofErr w:type="gramStart"/>
      <w:r w:rsidRPr="00F72D97">
        <w:rPr>
          <w:rFonts w:asciiTheme="majorHAnsi" w:hAnsiTheme="majorHAnsi" w:cstheme="majorHAnsi"/>
        </w:rPr>
        <w:t>from</w:t>
      </w:r>
      <w:proofErr w:type="gramEnd"/>
      <w:r w:rsidRPr="00F72D97">
        <w:rPr>
          <w:rFonts w:asciiTheme="majorHAnsi" w:hAnsiTheme="majorHAnsi" w:cstheme="majorHAnsi"/>
        </w:rPr>
        <w:t xml:space="preserve"> </w:t>
      </w:r>
    </w:p>
    <w:p w14:paraId="72BB22FA" w14:textId="738F5683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Reason for it </w:t>
      </w:r>
    </w:p>
    <w:p w14:paraId="12C48B1C" w14:textId="0689B9C6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Which fund is it for - General funds, a Designated fund, or a Restricted fund? </w:t>
      </w:r>
    </w:p>
    <w:p w14:paraId="7FC693FF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318F6F07" w14:textId="781117C0" w:rsidR="00F72D97" w:rsidRPr="00F72D97" w:rsidRDefault="00F72D97" w:rsidP="00F72D97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>Arrange payments from PCC funds and keep accurate records:</w:t>
      </w:r>
    </w:p>
    <w:p w14:paraId="1E226D11" w14:textId="1A5A999C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What amount </w:t>
      </w:r>
    </w:p>
    <w:p w14:paraId="1E66F858" w14:textId="42C90D19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Who </w:t>
      </w:r>
      <w:proofErr w:type="gramStart"/>
      <w:r w:rsidRPr="00F72D97">
        <w:rPr>
          <w:rFonts w:asciiTheme="majorHAnsi" w:hAnsiTheme="majorHAnsi" w:cstheme="majorHAnsi"/>
        </w:rPr>
        <w:t>to</w:t>
      </w:r>
      <w:proofErr w:type="gramEnd"/>
    </w:p>
    <w:p w14:paraId="39E296A9" w14:textId="60B83E3F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Reason for it </w:t>
      </w:r>
    </w:p>
    <w:p w14:paraId="47A135F8" w14:textId="793F0627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Which Fund it comes out of </w:t>
      </w:r>
    </w:p>
    <w:p w14:paraId="36C34803" w14:textId="7154B79A" w:rsidR="00F72D97" w:rsidRPr="00F72D97" w:rsidRDefault="00F72D97" w:rsidP="00F72D97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Checked against an invoice, receipt or expenses claim. (This includes regular payments such as Parish Share, electricity, insurance, heating oil, </w:t>
      </w:r>
      <w:proofErr w:type="spellStart"/>
      <w:r w:rsidRPr="00F72D97">
        <w:rPr>
          <w:rFonts w:asciiTheme="majorHAnsi" w:hAnsiTheme="majorHAnsi" w:cstheme="majorHAnsi"/>
        </w:rPr>
        <w:t>etc</w:t>
      </w:r>
      <w:proofErr w:type="spellEnd"/>
      <w:r w:rsidRPr="00F72D97">
        <w:rPr>
          <w:rFonts w:asciiTheme="majorHAnsi" w:hAnsiTheme="majorHAnsi" w:cstheme="majorHAnsi"/>
        </w:rPr>
        <w:t xml:space="preserve">) </w:t>
      </w:r>
    </w:p>
    <w:p w14:paraId="4B8962FA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508A8FC9" w14:textId="7CD8DCB8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Make best use of PCC money, by transferring funds in CCLA CBF Funds or other deposit accounts for improved rates of interest. </w:t>
      </w:r>
    </w:p>
    <w:p w14:paraId="17BCFD25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129ABAC5" w14:textId="7A27F03D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Report to each PCC meeting on the state of PCC finances. </w:t>
      </w:r>
      <w:proofErr w:type="gramStart"/>
      <w:r w:rsidRPr="00F72D97">
        <w:rPr>
          <w:rFonts w:asciiTheme="majorHAnsi" w:hAnsiTheme="majorHAnsi" w:cstheme="majorHAnsi"/>
        </w:rPr>
        <w:t>Also</w:t>
      </w:r>
      <w:proofErr w:type="gramEnd"/>
      <w:r w:rsidRPr="00F72D97">
        <w:rPr>
          <w:rFonts w:asciiTheme="majorHAnsi" w:hAnsiTheme="majorHAnsi" w:cstheme="majorHAnsi"/>
        </w:rPr>
        <w:t xml:space="preserve"> the Standing Committee, of which the Treasurer is a member. Remember not just to tell them what is in the bank, but how the cash flow looks and whether you are under or over budget. </w:t>
      </w:r>
    </w:p>
    <w:p w14:paraId="5DF650A5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02C0D1B4" w14:textId="065321DC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Making claims from HM Revenue &amp; Customs for Gift Aid and GASDS (can be done annually or more often). </w:t>
      </w:r>
    </w:p>
    <w:p w14:paraId="50C4D4D2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0E543C95" w14:textId="77777777" w:rsid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Making claims for VAT repayment from the Listed Places of Worship scheme (when eligible building works have been done). </w:t>
      </w:r>
    </w:p>
    <w:p w14:paraId="50A4E7D6" w14:textId="77777777" w:rsidR="00F72D97" w:rsidRPr="00F72D97" w:rsidRDefault="00F72D97" w:rsidP="00F72D97">
      <w:pPr>
        <w:pStyle w:val="ListParagraph"/>
        <w:rPr>
          <w:rFonts w:asciiTheme="majorHAnsi" w:hAnsiTheme="majorHAnsi" w:cstheme="majorHAnsi"/>
        </w:rPr>
      </w:pPr>
    </w:p>
    <w:p w14:paraId="7F5E9D31" w14:textId="77777777" w:rsidR="00F72D97" w:rsidRPr="00F72D97" w:rsidRDefault="00F72D97" w:rsidP="00F72D97">
      <w:pPr>
        <w:rPr>
          <w:rFonts w:asciiTheme="majorHAnsi" w:hAnsiTheme="majorHAnsi" w:cstheme="majorHAnsi"/>
          <w:sz w:val="28"/>
          <w:szCs w:val="28"/>
        </w:rPr>
      </w:pPr>
      <w:r w:rsidRPr="00F72D97">
        <w:rPr>
          <w:rFonts w:asciiTheme="majorHAnsi" w:hAnsiTheme="majorHAnsi" w:cstheme="majorHAnsi"/>
          <w:sz w:val="28"/>
          <w:szCs w:val="28"/>
        </w:rPr>
        <w:t xml:space="preserve">Yearly Tasks </w:t>
      </w:r>
    </w:p>
    <w:p w14:paraId="76A47EA9" w14:textId="77777777" w:rsidR="00F72D97" w:rsidRDefault="00F72D97" w:rsidP="00F72D97">
      <w:pPr>
        <w:rPr>
          <w:rFonts w:asciiTheme="majorHAnsi" w:hAnsiTheme="majorHAnsi" w:cstheme="majorHAnsi"/>
        </w:rPr>
      </w:pPr>
    </w:p>
    <w:p w14:paraId="5D6DE66D" w14:textId="360844BC" w:rsidR="00F72D97" w:rsidRPr="00F72D97" w:rsidRDefault="00F72D97" w:rsidP="00F72D97">
      <w:pPr>
        <w:rPr>
          <w:rFonts w:asciiTheme="majorHAnsi" w:hAnsiTheme="majorHAnsi" w:cstheme="majorHAnsi"/>
          <w:sz w:val="22"/>
          <w:szCs w:val="22"/>
        </w:rPr>
      </w:pPr>
      <w:r w:rsidRPr="00F72D97">
        <w:rPr>
          <w:rFonts w:asciiTheme="majorHAnsi" w:hAnsiTheme="majorHAnsi" w:cstheme="majorHAnsi"/>
        </w:rPr>
        <w:t>January</w:t>
      </w:r>
    </w:p>
    <w:p w14:paraId="657DD8AE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3F24FBA5" w14:textId="77777777" w:rsid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Prepare the annual accounts for the year (January - December) in the correct format. Give them to your Independent Examiner as early in the year as possible for him or her to review them. </w:t>
      </w:r>
    </w:p>
    <w:p w14:paraId="16F68A18" w14:textId="77777777" w:rsidR="00F72D97" w:rsidRDefault="00F72D97" w:rsidP="00F72D97">
      <w:pPr>
        <w:rPr>
          <w:rFonts w:asciiTheme="majorHAnsi" w:hAnsiTheme="majorHAnsi" w:cstheme="majorHAnsi"/>
        </w:rPr>
      </w:pPr>
    </w:p>
    <w:p w14:paraId="74CDA883" w14:textId="2D39A187" w:rsidR="00F72D97" w:rsidRPr="00F72D97" w:rsidRDefault="00F72D97" w:rsidP="00F72D97">
      <w:p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February/March </w:t>
      </w:r>
    </w:p>
    <w:p w14:paraId="2E981780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3B6F1384" w14:textId="73605EFB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Prepare your annual Treasurer's Report. Meeting (March/April) as part of the PCC Report and Accounts. The whole report must be adopted by the PCC and then presented to the Annual Parochial Church Meeting. </w:t>
      </w:r>
    </w:p>
    <w:p w14:paraId="23D5A031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51834E6A" w14:textId="77777777" w:rsid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Fill in the Annual Return of Parish Finance which is sent to you in January. This should be a relatively simple task once you have made up the annual accounts. </w:t>
      </w:r>
    </w:p>
    <w:p w14:paraId="35641199" w14:textId="77777777" w:rsidR="00F72D97" w:rsidRPr="00F72D97" w:rsidRDefault="00F72D97" w:rsidP="00F72D97">
      <w:pPr>
        <w:pStyle w:val="ListParagraph"/>
        <w:rPr>
          <w:rFonts w:asciiTheme="majorHAnsi" w:hAnsiTheme="majorHAnsi" w:cstheme="majorHAnsi"/>
        </w:rPr>
      </w:pPr>
    </w:p>
    <w:p w14:paraId="2626A598" w14:textId="7641B32A" w:rsidR="00F72D97" w:rsidRPr="00F72D97" w:rsidRDefault="00F72D97" w:rsidP="00F72D97">
      <w:p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March/April </w:t>
      </w:r>
    </w:p>
    <w:p w14:paraId="55F5934E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29DFE5D9" w14:textId="77777777" w:rsidR="00C9342C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Present the approved accounts to the Annual Meeting - and be ready to answer questions! </w:t>
      </w:r>
    </w:p>
    <w:p w14:paraId="3AFC32FD" w14:textId="77777777" w:rsidR="00C9342C" w:rsidRPr="00C9342C" w:rsidRDefault="00C9342C" w:rsidP="00C9342C">
      <w:pPr>
        <w:rPr>
          <w:rFonts w:asciiTheme="majorHAnsi" w:hAnsiTheme="majorHAnsi" w:cstheme="majorHAnsi"/>
        </w:rPr>
      </w:pPr>
    </w:p>
    <w:p w14:paraId="104137FB" w14:textId="0D817899" w:rsidR="00F72D97" w:rsidRPr="00C9342C" w:rsidRDefault="00F72D97" w:rsidP="00C9342C">
      <w:pPr>
        <w:rPr>
          <w:rFonts w:asciiTheme="majorHAnsi" w:hAnsiTheme="majorHAnsi" w:cstheme="majorHAnsi"/>
        </w:rPr>
      </w:pPr>
      <w:r w:rsidRPr="00C9342C">
        <w:rPr>
          <w:rFonts w:asciiTheme="majorHAnsi" w:hAnsiTheme="majorHAnsi" w:cstheme="majorHAnsi"/>
        </w:rPr>
        <w:t xml:space="preserve">October </w:t>
      </w:r>
    </w:p>
    <w:p w14:paraId="64F45163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3D06E734" w14:textId="77777777" w:rsid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Prepare a budget for next year for the PCC to adopt before the end of this year. </w:t>
      </w:r>
    </w:p>
    <w:p w14:paraId="4CE07B33" w14:textId="77777777" w:rsidR="00F72D97" w:rsidRPr="00F72D97" w:rsidRDefault="00F72D97" w:rsidP="00F72D97">
      <w:pPr>
        <w:pStyle w:val="ListParagraph"/>
        <w:rPr>
          <w:rFonts w:asciiTheme="majorHAnsi" w:hAnsiTheme="majorHAnsi" w:cstheme="majorHAnsi"/>
        </w:rPr>
      </w:pPr>
    </w:p>
    <w:p w14:paraId="23227905" w14:textId="167E95B1" w:rsidR="00F72D97" w:rsidRPr="00F72D97" w:rsidRDefault="00F72D97" w:rsidP="00F72D97">
      <w:p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Occasional </w:t>
      </w:r>
      <w:r w:rsidR="00C9342C">
        <w:rPr>
          <w:rFonts w:asciiTheme="majorHAnsi" w:hAnsiTheme="majorHAnsi" w:cstheme="majorHAnsi"/>
        </w:rPr>
        <w:t>t</w:t>
      </w:r>
      <w:r w:rsidRPr="00F72D97">
        <w:rPr>
          <w:rFonts w:asciiTheme="majorHAnsi" w:hAnsiTheme="majorHAnsi" w:cstheme="majorHAnsi"/>
        </w:rPr>
        <w:t>asks</w:t>
      </w:r>
    </w:p>
    <w:p w14:paraId="3EF43119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2C94D610" w14:textId="7A295765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Liaise with the Deanery Treasurer about Deanery financial matters. </w:t>
      </w:r>
    </w:p>
    <w:p w14:paraId="3C68A96E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2F760229" w14:textId="77777777" w:rsidR="00C9342C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Keep an eye on income and expenditure and </w:t>
      </w:r>
      <w:proofErr w:type="gramStart"/>
      <w:r w:rsidRPr="00F72D97">
        <w:rPr>
          <w:rFonts w:asciiTheme="majorHAnsi" w:hAnsiTheme="majorHAnsi" w:cstheme="majorHAnsi"/>
        </w:rPr>
        <w:t>encourage Christian generosity in the congregation at all times</w:t>
      </w:r>
      <w:proofErr w:type="gramEnd"/>
      <w:r w:rsidRPr="00F72D97">
        <w:rPr>
          <w:rFonts w:asciiTheme="majorHAnsi" w:hAnsiTheme="majorHAnsi" w:cstheme="majorHAnsi"/>
        </w:rPr>
        <w:t xml:space="preserve">. Be ready to advise the PCC when things look bad. </w:t>
      </w:r>
    </w:p>
    <w:p w14:paraId="5D3D9883" w14:textId="77777777" w:rsidR="00C9342C" w:rsidRPr="00C9342C" w:rsidRDefault="00C9342C" w:rsidP="00C9342C">
      <w:pPr>
        <w:pStyle w:val="ListParagraph"/>
        <w:rPr>
          <w:rFonts w:asciiTheme="majorHAnsi" w:hAnsiTheme="majorHAnsi" w:cstheme="majorHAnsi"/>
        </w:rPr>
      </w:pPr>
    </w:p>
    <w:p w14:paraId="1B0C8902" w14:textId="222B7EE8" w:rsidR="00F72D97" w:rsidRPr="00C9342C" w:rsidRDefault="00F72D97" w:rsidP="00C9342C">
      <w:pPr>
        <w:rPr>
          <w:rFonts w:asciiTheme="majorHAnsi" w:hAnsiTheme="majorHAnsi" w:cstheme="majorHAnsi"/>
          <w:sz w:val="28"/>
          <w:szCs w:val="28"/>
        </w:rPr>
      </w:pPr>
      <w:r w:rsidRPr="00C9342C">
        <w:rPr>
          <w:rFonts w:asciiTheme="majorHAnsi" w:hAnsiTheme="majorHAnsi" w:cstheme="majorHAnsi"/>
          <w:sz w:val="28"/>
          <w:szCs w:val="28"/>
        </w:rPr>
        <w:t xml:space="preserve">Keeping the </w:t>
      </w:r>
      <w:r w:rsidR="00C9342C">
        <w:rPr>
          <w:rFonts w:asciiTheme="majorHAnsi" w:hAnsiTheme="majorHAnsi" w:cstheme="majorHAnsi"/>
          <w:sz w:val="28"/>
          <w:szCs w:val="28"/>
        </w:rPr>
        <w:t>r</w:t>
      </w:r>
      <w:r w:rsidRPr="00C9342C">
        <w:rPr>
          <w:rFonts w:asciiTheme="majorHAnsi" w:hAnsiTheme="majorHAnsi" w:cstheme="majorHAnsi"/>
          <w:sz w:val="28"/>
          <w:szCs w:val="28"/>
        </w:rPr>
        <w:t xml:space="preserve">ecords </w:t>
      </w:r>
    </w:p>
    <w:p w14:paraId="124E679E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78841EF1" w14:textId="6EE50677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It can be done by use of an Excel worksheet or a software program. </w:t>
      </w:r>
    </w:p>
    <w:p w14:paraId="4ECCBBEA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25A5C2E6" w14:textId="59EB95E0" w:rsidR="00F72D97" w:rsidRPr="00F72D97" w:rsidRDefault="00F72D97" w:rsidP="00F72D9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72D97">
        <w:rPr>
          <w:rFonts w:asciiTheme="majorHAnsi" w:hAnsiTheme="majorHAnsi" w:cstheme="majorHAnsi"/>
        </w:rPr>
        <w:t xml:space="preserve">A recommended and free Excel file - Diocesan Cashbook v5.2 - and supporting manual are available on the Diocesan website. This Cashbook has been developed as a simple way of recording receipts and </w:t>
      </w:r>
      <w:proofErr w:type="gramStart"/>
      <w:r w:rsidRPr="00F72D97">
        <w:rPr>
          <w:rFonts w:asciiTheme="majorHAnsi" w:hAnsiTheme="majorHAnsi" w:cstheme="majorHAnsi"/>
        </w:rPr>
        <w:t>payments, and</w:t>
      </w:r>
      <w:proofErr w:type="gramEnd"/>
      <w:r w:rsidRPr="00F72D97">
        <w:rPr>
          <w:rFonts w:asciiTheme="majorHAnsi" w:hAnsiTheme="majorHAnsi" w:cstheme="majorHAnsi"/>
        </w:rPr>
        <w:t xml:space="preserve"> tracking Gift Aid donations for the average PCC. It uses the information entered to produce a generic Receipts and Payments Account and Finance Return. </w:t>
      </w:r>
    </w:p>
    <w:p w14:paraId="2A6D6482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700A0F85" w14:textId="12755F48" w:rsidR="00F72D97" w:rsidRPr="00C9342C" w:rsidRDefault="00F72D97" w:rsidP="00C9342C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9342C">
        <w:rPr>
          <w:rFonts w:asciiTheme="majorHAnsi" w:hAnsiTheme="majorHAnsi" w:cstheme="majorHAnsi"/>
        </w:rPr>
        <w:lastRenderedPageBreak/>
        <w:t>The specialist (commercial) church accounts program Finance Co-</w:t>
      </w:r>
      <w:proofErr w:type="spellStart"/>
      <w:r w:rsidRPr="00C9342C">
        <w:rPr>
          <w:rFonts w:asciiTheme="majorHAnsi" w:hAnsiTheme="majorHAnsi" w:cstheme="majorHAnsi"/>
        </w:rPr>
        <w:t>ordinator</w:t>
      </w:r>
      <w:proofErr w:type="spellEnd"/>
      <w:r w:rsidRPr="00C9342C">
        <w:rPr>
          <w:rFonts w:asciiTheme="majorHAnsi" w:hAnsiTheme="majorHAnsi" w:cstheme="majorHAnsi"/>
        </w:rPr>
        <w:t xml:space="preserve"> has the great advantage that it keeps track of all your </w:t>
      </w:r>
      <w:proofErr w:type="gramStart"/>
      <w:r w:rsidRPr="00C9342C">
        <w:rPr>
          <w:rFonts w:asciiTheme="majorHAnsi" w:hAnsiTheme="majorHAnsi" w:cstheme="majorHAnsi"/>
        </w:rPr>
        <w:t>funds, and</w:t>
      </w:r>
      <w:proofErr w:type="gramEnd"/>
      <w:r w:rsidRPr="00C9342C">
        <w:rPr>
          <w:rFonts w:asciiTheme="majorHAnsi" w:hAnsiTheme="majorHAnsi" w:cstheme="majorHAnsi"/>
        </w:rPr>
        <w:t xml:space="preserve"> will prepare all the reports you need (for annual accounts, diocesan returns) at the touch of a button. Available at www.datadevelopments.co.uk at a cost of c. £169. </w:t>
      </w:r>
    </w:p>
    <w:p w14:paraId="6C9B1D22" w14:textId="77777777" w:rsidR="00F72D97" w:rsidRPr="00F72D97" w:rsidRDefault="00F72D97" w:rsidP="00F72D97">
      <w:pPr>
        <w:rPr>
          <w:rFonts w:asciiTheme="majorHAnsi" w:hAnsiTheme="majorHAnsi" w:cstheme="majorHAnsi"/>
        </w:rPr>
      </w:pPr>
    </w:p>
    <w:p w14:paraId="5E173334" w14:textId="295C63D8" w:rsidR="00317D65" w:rsidRPr="00C9342C" w:rsidRDefault="00F72D97" w:rsidP="00C9342C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9342C">
        <w:rPr>
          <w:rFonts w:asciiTheme="majorHAnsi" w:hAnsiTheme="majorHAnsi" w:cstheme="majorHAnsi"/>
        </w:rPr>
        <w:t>It is quite possible to keep the PCC records manually using a ledger, but it can be laborious.</w:t>
      </w:r>
    </w:p>
    <w:sectPr w:rsidR="00317D65" w:rsidRPr="00C9342C" w:rsidSect="00317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9E71C" w14:textId="77777777" w:rsidR="00F72D97" w:rsidRDefault="00F72D97" w:rsidP="00AE17AC">
      <w:r>
        <w:separator/>
      </w:r>
    </w:p>
  </w:endnote>
  <w:endnote w:type="continuationSeparator" w:id="0">
    <w:p w14:paraId="74256A9B" w14:textId="77777777" w:rsidR="00F72D97" w:rsidRDefault="00F72D97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39438" w14:textId="77777777" w:rsidR="00463CEB" w:rsidRDefault="00463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91955" w14:textId="77777777" w:rsidR="00463CEB" w:rsidRDefault="00463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65431" w14:textId="77777777" w:rsidR="00317D65" w:rsidRPr="00D6648F" w:rsidRDefault="00317D65" w:rsidP="00317D65">
    <w:pPr>
      <w:pStyle w:val="DIOCESEFooterWeb"/>
    </w:pPr>
    <w:r w:rsidRPr="00D6648F">
      <w:t>www.bathandwells.org.uk</w:t>
    </w:r>
  </w:p>
  <w:p w14:paraId="7D88B8DC" w14:textId="77777777" w:rsidR="00317D65" w:rsidRDefault="00317D65" w:rsidP="00317D65">
    <w:pPr>
      <w:pStyle w:val="DIOCESEFooterSmallPrint"/>
      <w:rPr>
        <w:b/>
      </w:rPr>
    </w:pPr>
  </w:p>
  <w:p w14:paraId="0128C0B1" w14:textId="77777777" w:rsidR="00317D65" w:rsidRPr="00317D65" w:rsidRDefault="00317D65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7014AFF9" wp14:editId="64AFD08D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4419C" w14:textId="77777777" w:rsidR="00F72D97" w:rsidRDefault="00F72D97" w:rsidP="00AE17AC">
      <w:r>
        <w:separator/>
      </w:r>
    </w:p>
  </w:footnote>
  <w:footnote w:type="continuationSeparator" w:id="0">
    <w:p w14:paraId="2CC9B9C6" w14:textId="77777777" w:rsidR="00F72D97" w:rsidRDefault="00F72D97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929FF" w14:textId="1DA41960" w:rsidR="00D6648F" w:rsidRDefault="00F72D97">
    <w:r>
      <w:rPr>
        <w:noProof/>
      </w:rPr>
      <w:drawing>
        <wp:anchor distT="0" distB="0" distL="114300" distR="114300" simplePos="0" relativeHeight="251662336" behindDoc="1" locked="0" layoutInCell="1" allowOverlap="1" wp14:anchorId="0FD037DA" wp14:editId="456DBAC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6320" cy="8651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42C">
      <w:rPr>
        <w:noProof/>
      </w:rPr>
      <w:pict w14:anchorId="41FB57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/>
        <w:temporary/>
        <w:showingPlcHdr/>
      </w:sdtPr>
      <w:sdtEndPr/>
      <w:sdtContent>
        <w:r w:rsidR="00D6648F">
          <w:t>[Type text]</w:t>
        </w:r>
      </w:sdtContent>
    </w:sdt>
  </w:p>
  <w:p w14:paraId="37ECF1CE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81706" w14:textId="77777777" w:rsidR="00463CEB" w:rsidRDefault="00463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ABA78" w14:textId="2085091F" w:rsidR="00317D65" w:rsidRDefault="00F72D97" w:rsidP="00317D65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24BA17D" wp14:editId="2E0F6AE8">
          <wp:simplePos x="0" y="0"/>
          <wp:positionH relativeFrom="margin">
            <wp:posOffset>-721360</wp:posOffset>
          </wp:positionH>
          <wp:positionV relativeFrom="margin">
            <wp:posOffset>-2157730</wp:posOffset>
          </wp:positionV>
          <wp:extent cx="6116320" cy="865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D65">
      <w:rPr>
        <w:noProof/>
        <w:lang w:val="en-GB" w:eastAsia="en-GB"/>
      </w:rPr>
      <w:drawing>
        <wp:inline distT="0" distB="0" distL="0" distR="0" wp14:anchorId="0A7F15A0" wp14:editId="486D4D1A">
          <wp:extent cx="2340000" cy="716154"/>
          <wp:effectExtent l="0" t="0" r="3175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71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02CB1" w14:textId="77777777" w:rsidR="00317D65" w:rsidRDefault="00317D65" w:rsidP="00317D65">
    <w:pPr>
      <w:pStyle w:val="Header"/>
      <w:jc w:val="right"/>
    </w:pPr>
  </w:p>
  <w:p w14:paraId="403F4463" w14:textId="77777777" w:rsidR="00317D65" w:rsidRDefault="00317D65" w:rsidP="00317D65">
    <w:pPr>
      <w:pStyle w:val="Header"/>
      <w:jc w:val="right"/>
    </w:pPr>
  </w:p>
  <w:p w14:paraId="562F6BBF" w14:textId="77777777" w:rsidR="00317D65" w:rsidRDefault="00317D65" w:rsidP="00317D65">
    <w:pPr>
      <w:pStyle w:val="Header"/>
      <w:jc w:val="right"/>
    </w:pPr>
  </w:p>
  <w:p w14:paraId="744559CC" w14:textId="77777777" w:rsidR="00D6648F" w:rsidRDefault="00C9342C" w:rsidP="00317D65">
    <w:pPr>
      <w:pStyle w:val="Header"/>
      <w:jc w:val="right"/>
    </w:pPr>
    <w:r>
      <w:rPr>
        <w:noProof/>
      </w:rPr>
      <w:pict w14:anchorId="2433BE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left:0;text-align:left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841B0"/>
    <w:multiLevelType w:val="hybridMultilevel"/>
    <w:tmpl w:val="B0DC7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717ED"/>
    <w:multiLevelType w:val="hybridMultilevel"/>
    <w:tmpl w:val="B426B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86B05"/>
    <w:multiLevelType w:val="hybridMultilevel"/>
    <w:tmpl w:val="DB4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D97"/>
    <w:rsid w:val="0015190F"/>
    <w:rsid w:val="001E6636"/>
    <w:rsid w:val="00201A23"/>
    <w:rsid w:val="00291793"/>
    <w:rsid w:val="00302930"/>
    <w:rsid w:val="00317D65"/>
    <w:rsid w:val="003927B7"/>
    <w:rsid w:val="00463CEB"/>
    <w:rsid w:val="00486B5E"/>
    <w:rsid w:val="00507CF1"/>
    <w:rsid w:val="005128A4"/>
    <w:rsid w:val="00521609"/>
    <w:rsid w:val="005C49C8"/>
    <w:rsid w:val="006C0B06"/>
    <w:rsid w:val="006D47CA"/>
    <w:rsid w:val="00703841"/>
    <w:rsid w:val="00856644"/>
    <w:rsid w:val="008833D5"/>
    <w:rsid w:val="008B0AFA"/>
    <w:rsid w:val="00916C45"/>
    <w:rsid w:val="00A60F5B"/>
    <w:rsid w:val="00A614AD"/>
    <w:rsid w:val="00AE17AC"/>
    <w:rsid w:val="00AF72E4"/>
    <w:rsid w:val="00B26958"/>
    <w:rsid w:val="00C42AE4"/>
    <w:rsid w:val="00C9342C"/>
    <w:rsid w:val="00D62AD1"/>
    <w:rsid w:val="00D6648F"/>
    <w:rsid w:val="00E85422"/>
    <w:rsid w:val="00F7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ocId w14:val="0EF59773"/>
  <w14:defaultImageDpi w14:val="300"/>
  <w15:docId w15:val="{EB2F3DCD-715D-4CAA-AC6E-D23075C1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F72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otl\Documents\Custom%20Office%20Templates\A4%20Headed%20Paper%20Pl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99C674-92EC-4F7F-A77B-5805C65D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Headed Paper Plain</Template>
  <TotalTime>12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Willmot</dc:creator>
  <cp:lastModifiedBy>Louise Willmot</cp:lastModifiedBy>
  <cp:revision>1</cp:revision>
  <cp:lastPrinted>2016-12-09T13:34:00Z</cp:lastPrinted>
  <dcterms:created xsi:type="dcterms:W3CDTF">2021-02-02T14:59:00Z</dcterms:created>
  <dcterms:modified xsi:type="dcterms:W3CDTF">2021-02-02T15:11:00Z</dcterms:modified>
</cp:coreProperties>
</file>