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A280" w14:textId="77777777" w:rsidR="00190F86" w:rsidRPr="00C66C73" w:rsidRDefault="00366FA8" w:rsidP="00E53B84">
      <w:pPr>
        <w:pStyle w:val="Heading1"/>
        <w:rPr>
          <w:b w:val="0"/>
          <w:bCs w:val="0"/>
          <w:sz w:val="36"/>
          <w:szCs w:val="36"/>
        </w:rPr>
      </w:pPr>
      <w:r w:rsidRPr="00C66C73">
        <w:rPr>
          <w:b w:val="0"/>
          <w:bCs w:val="0"/>
          <w:sz w:val="36"/>
          <w:szCs w:val="36"/>
        </w:rPr>
        <w:t xml:space="preserve">Deanery Accompanier </w:t>
      </w:r>
      <w:r w:rsidR="00190F86" w:rsidRPr="00C66C73">
        <w:rPr>
          <w:b w:val="0"/>
          <w:bCs w:val="0"/>
          <w:sz w:val="36"/>
          <w:szCs w:val="36"/>
        </w:rPr>
        <w:t>Role Description</w:t>
      </w:r>
    </w:p>
    <w:p w14:paraId="57760B87" w14:textId="77777777" w:rsidR="00327399" w:rsidRDefault="00327399" w:rsidP="00660C13">
      <w:pPr>
        <w:pStyle w:val="Heading1"/>
        <w:spacing w:before="0"/>
        <w:rPr>
          <w:b w:val="0"/>
          <w:bCs w:val="0"/>
        </w:rPr>
      </w:pPr>
    </w:p>
    <w:p w14:paraId="3B50A282" w14:textId="16D3D3EE" w:rsidR="00366FA8" w:rsidRPr="00C66C73" w:rsidRDefault="00366FA8" w:rsidP="00660C13">
      <w:pPr>
        <w:pStyle w:val="Heading1"/>
        <w:spacing w:before="0"/>
        <w:rPr>
          <w:b w:val="0"/>
          <w:bCs w:val="0"/>
        </w:rPr>
      </w:pPr>
      <w:r w:rsidRPr="00C66C73">
        <w:rPr>
          <w:b w:val="0"/>
          <w:bCs w:val="0"/>
        </w:rPr>
        <w:t xml:space="preserve">Purpose of </w:t>
      </w:r>
      <w:r w:rsidR="00C66C73">
        <w:rPr>
          <w:b w:val="0"/>
          <w:bCs w:val="0"/>
        </w:rPr>
        <w:t>r</w:t>
      </w:r>
      <w:r w:rsidRPr="00C66C73">
        <w:rPr>
          <w:b w:val="0"/>
          <w:bCs w:val="0"/>
        </w:rPr>
        <w:t>ole</w:t>
      </w:r>
    </w:p>
    <w:p w14:paraId="3B50A283" w14:textId="1DA7B6A5" w:rsidR="001C49E9" w:rsidRDefault="00366FA8" w:rsidP="00660C13">
      <w:pPr>
        <w:rPr>
          <w:sz w:val="24"/>
          <w:szCs w:val="24"/>
        </w:rPr>
      </w:pPr>
      <w:r>
        <w:rPr>
          <w:sz w:val="24"/>
          <w:szCs w:val="24"/>
        </w:rPr>
        <w:t>Deanery Accompaniers provide a point of connection between deaneries and the diocesan support services</w:t>
      </w:r>
      <w:r w:rsidR="001C49E9">
        <w:rPr>
          <w:sz w:val="24"/>
          <w:szCs w:val="24"/>
        </w:rPr>
        <w:t xml:space="preserve">, </w:t>
      </w:r>
      <w:r>
        <w:rPr>
          <w:sz w:val="24"/>
          <w:szCs w:val="24"/>
        </w:rPr>
        <w:t>so that</w:t>
      </w:r>
      <w:r w:rsidR="007A26B6">
        <w:rPr>
          <w:sz w:val="24"/>
          <w:szCs w:val="24"/>
        </w:rPr>
        <w:t>:</w:t>
      </w:r>
    </w:p>
    <w:p w14:paraId="3B50A284" w14:textId="77777777" w:rsidR="001C49E9" w:rsidRDefault="00366FA8" w:rsidP="00660C13">
      <w:pPr>
        <w:pStyle w:val="ListParagraph"/>
        <w:numPr>
          <w:ilvl w:val="0"/>
          <w:numId w:val="11"/>
        </w:numPr>
        <w:rPr>
          <w:sz w:val="24"/>
          <w:szCs w:val="24"/>
        </w:rPr>
      </w:pPr>
      <w:r w:rsidRPr="001C49E9">
        <w:rPr>
          <w:sz w:val="24"/>
          <w:szCs w:val="24"/>
        </w:rPr>
        <w:t xml:space="preserve">deaneries can easily access the support that they want and need </w:t>
      </w:r>
    </w:p>
    <w:p w14:paraId="3B50A285" w14:textId="77777777" w:rsidR="00366FA8" w:rsidRDefault="001C49E9" w:rsidP="00327399">
      <w:pPr>
        <w:pStyle w:val="ListParagraph"/>
        <w:numPr>
          <w:ilvl w:val="0"/>
          <w:numId w:val="11"/>
        </w:numPr>
        <w:spacing w:after="0"/>
        <w:rPr>
          <w:sz w:val="24"/>
          <w:szCs w:val="24"/>
        </w:rPr>
      </w:pPr>
      <w:r>
        <w:rPr>
          <w:sz w:val="24"/>
          <w:szCs w:val="24"/>
        </w:rPr>
        <w:t xml:space="preserve">the support offered is shaped by an understanding of the realities </w:t>
      </w:r>
      <w:r w:rsidR="00720B5C">
        <w:rPr>
          <w:sz w:val="24"/>
          <w:szCs w:val="24"/>
        </w:rPr>
        <w:t>across the diocese</w:t>
      </w:r>
    </w:p>
    <w:p w14:paraId="3B50A286" w14:textId="77777777" w:rsidR="001C49E9" w:rsidRPr="00C66C73" w:rsidRDefault="001323C9" w:rsidP="00561000">
      <w:pPr>
        <w:pStyle w:val="Heading1"/>
        <w:rPr>
          <w:b w:val="0"/>
          <w:bCs w:val="0"/>
        </w:rPr>
      </w:pPr>
      <w:r w:rsidRPr="00C66C73">
        <w:rPr>
          <w:b w:val="0"/>
          <w:bCs w:val="0"/>
        </w:rPr>
        <w:t>Tasks involved</w:t>
      </w:r>
    </w:p>
    <w:p w14:paraId="3B50A287" w14:textId="77777777" w:rsidR="00C0021A" w:rsidRDefault="00C0021A" w:rsidP="00496E34">
      <w:pPr>
        <w:pStyle w:val="ListParagraph"/>
        <w:numPr>
          <w:ilvl w:val="0"/>
          <w:numId w:val="14"/>
        </w:numPr>
        <w:rPr>
          <w:sz w:val="24"/>
          <w:szCs w:val="24"/>
        </w:rPr>
      </w:pPr>
      <w:r w:rsidRPr="00C0021A">
        <w:rPr>
          <w:sz w:val="24"/>
          <w:szCs w:val="24"/>
        </w:rPr>
        <w:t>To develop a relationship with the Deanery and the key post holders and other voices within it</w:t>
      </w:r>
      <w:r w:rsidR="008D5721">
        <w:rPr>
          <w:sz w:val="24"/>
          <w:szCs w:val="24"/>
        </w:rPr>
        <w:t>.</w:t>
      </w:r>
    </w:p>
    <w:p w14:paraId="3B50A288" w14:textId="77777777" w:rsidR="00AE00E3" w:rsidRDefault="00AE00E3" w:rsidP="00496E34">
      <w:pPr>
        <w:pStyle w:val="ListParagraph"/>
        <w:numPr>
          <w:ilvl w:val="0"/>
          <w:numId w:val="14"/>
        </w:numPr>
        <w:rPr>
          <w:sz w:val="24"/>
          <w:szCs w:val="24"/>
        </w:rPr>
      </w:pPr>
      <w:r>
        <w:rPr>
          <w:sz w:val="24"/>
          <w:szCs w:val="24"/>
        </w:rPr>
        <w:t>To develop a deep understanding of the deanery, its aspirations and the challenges it faces.</w:t>
      </w:r>
    </w:p>
    <w:p w14:paraId="03C925E0" w14:textId="77777777" w:rsidR="00DE06F2" w:rsidRPr="00B52695" w:rsidRDefault="00DE06F2" w:rsidP="00496E34">
      <w:pPr>
        <w:pStyle w:val="ListParagraph"/>
        <w:numPr>
          <w:ilvl w:val="0"/>
          <w:numId w:val="14"/>
        </w:numPr>
        <w:rPr>
          <w:sz w:val="24"/>
          <w:szCs w:val="24"/>
        </w:rPr>
      </w:pPr>
      <w:r>
        <w:rPr>
          <w:sz w:val="24"/>
          <w:szCs w:val="24"/>
        </w:rPr>
        <w:t>To provide an accessible</w:t>
      </w:r>
      <w:r w:rsidRPr="00B52695">
        <w:rPr>
          <w:sz w:val="24"/>
          <w:szCs w:val="24"/>
        </w:rPr>
        <w:t xml:space="preserve"> point of contact and bridge to other Diocesan staff and resources</w:t>
      </w:r>
    </w:p>
    <w:p w14:paraId="3B50A289" w14:textId="4DE2B0D6" w:rsidR="00B52695" w:rsidRDefault="00B52695" w:rsidP="00496E34">
      <w:pPr>
        <w:pStyle w:val="ListParagraph"/>
        <w:numPr>
          <w:ilvl w:val="0"/>
          <w:numId w:val="14"/>
        </w:numPr>
        <w:rPr>
          <w:sz w:val="24"/>
          <w:szCs w:val="24"/>
        </w:rPr>
      </w:pPr>
      <w:r w:rsidRPr="182DB53B">
        <w:rPr>
          <w:sz w:val="24"/>
          <w:szCs w:val="24"/>
        </w:rPr>
        <w:t xml:space="preserve">To provide support and a listening ear to members of the DMPG and to </w:t>
      </w:r>
      <w:r w:rsidR="00CF4A7F" w:rsidRPr="182DB53B">
        <w:rPr>
          <w:sz w:val="24"/>
          <w:szCs w:val="24"/>
        </w:rPr>
        <w:t xml:space="preserve">normally </w:t>
      </w:r>
      <w:r w:rsidRPr="182DB53B">
        <w:rPr>
          <w:sz w:val="24"/>
          <w:szCs w:val="24"/>
        </w:rPr>
        <w:t>attend DMPG meetings</w:t>
      </w:r>
      <w:r w:rsidR="00CF4A7F" w:rsidRPr="182DB53B">
        <w:rPr>
          <w:sz w:val="24"/>
          <w:szCs w:val="24"/>
        </w:rPr>
        <w:t>.</w:t>
      </w:r>
      <w:r w:rsidR="21B1B750" w:rsidRPr="182DB53B">
        <w:rPr>
          <w:sz w:val="24"/>
          <w:szCs w:val="24"/>
        </w:rPr>
        <w:t xml:space="preserve"> </w:t>
      </w:r>
    </w:p>
    <w:p w14:paraId="3B50A28C" w14:textId="77777777" w:rsidR="00740FC8" w:rsidRPr="00C16416" w:rsidRDefault="00190F86" w:rsidP="00496E34">
      <w:pPr>
        <w:pStyle w:val="ListParagraph"/>
        <w:numPr>
          <w:ilvl w:val="0"/>
          <w:numId w:val="14"/>
        </w:numPr>
        <w:rPr>
          <w:sz w:val="24"/>
          <w:szCs w:val="24"/>
        </w:rPr>
      </w:pPr>
      <w:r w:rsidRPr="00C16416">
        <w:rPr>
          <w:sz w:val="24"/>
          <w:szCs w:val="24"/>
        </w:rPr>
        <w:t>To attend as many Deanery Synods as practical</w:t>
      </w:r>
      <w:r w:rsidR="00D3770B" w:rsidRPr="00C16416">
        <w:rPr>
          <w:sz w:val="24"/>
          <w:szCs w:val="24"/>
        </w:rPr>
        <w:t xml:space="preserve">. </w:t>
      </w:r>
    </w:p>
    <w:p w14:paraId="3B50A28D" w14:textId="482A55EC" w:rsidR="00D54F3E" w:rsidRPr="00C16416" w:rsidRDefault="00D3770B" w:rsidP="00496E34">
      <w:pPr>
        <w:pStyle w:val="ListParagraph"/>
        <w:numPr>
          <w:ilvl w:val="0"/>
          <w:numId w:val="14"/>
        </w:numPr>
        <w:spacing w:after="0"/>
        <w:rPr>
          <w:sz w:val="24"/>
          <w:szCs w:val="24"/>
        </w:rPr>
      </w:pPr>
      <w:r w:rsidRPr="00C16416">
        <w:rPr>
          <w:sz w:val="24"/>
          <w:szCs w:val="24"/>
        </w:rPr>
        <w:t xml:space="preserve">To </w:t>
      </w:r>
      <w:r w:rsidR="00896CA4" w:rsidRPr="00C16416">
        <w:rPr>
          <w:sz w:val="24"/>
          <w:szCs w:val="24"/>
        </w:rPr>
        <w:t>commit to attend Accompanier meetings</w:t>
      </w:r>
      <w:r w:rsidR="00DE06F2">
        <w:rPr>
          <w:sz w:val="24"/>
          <w:szCs w:val="24"/>
        </w:rPr>
        <w:t xml:space="preserve">: </w:t>
      </w:r>
      <w:r w:rsidR="00DD4D12" w:rsidRPr="00C16416">
        <w:rPr>
          <w:sz w:val="24"/>
          <w:szCs w:val="24"/>
        </w:rPr>
        <w:t>in</w:t>
      </w:r>
      <w:r w:rsidR="00896CA4" w:rsidRPr="00C16416">
        <w:rPr>
          <w:sz w:val="24"/>
          <w:szCs w:val="24"/>
        </w:rPr>
        <w:t xml:space="preserve"> Archdeaconry groups </w:t>
      </w:r>
      <w:r w:rsidR="00DE06F2">
        <w:rPr>
          <w:sz w:val="24"/>
          <w:szCs w:val="24"/>
        </w:rPr>
        <w:t>and the annual full meeting</w:t>
      </w:r>
      <w:r w:rsidR="00896CA4" w:rsidRPr="00C16416">
        <w:rPr>
          <w:sz w:val="24"/>
          <w:szCs w:val="24"/>
        </w:rPr>
        <w:t>.</w:t>
      </w:r>
    </w:p>
    <w:p w14:paraId="3B50A291" w14:textId="5DB7C31E" w:rsidR="00C96177" w:rsidRPr="004A3AA3" w:rsidRDefault="00C96177" w:rsidP="002B1D8F">
      <w:pPr>
        <w:pStyle w:val="Heading1"/>
        <w:rPr>
          <w:b w:val="0"/>
          <w:bCs w:val="0"/>
        </w:rPr>
      </w:pPr>
      <w:r w:rsidRPr="004A3AA3">
        <w:rPr>
          <w:b w:val="0"/>
          <w:bCs w:val="0"/>
        </w:rPr>
        <w:t>Level of commitment</w:t>
      </w:r>
    </w:p>
    <w:p w14:paraId="3B50A293" w14:textId="62C6EA73" w:rsidR="00403E4D" w:rsidRPr="00EB3DB3" w:rsidRDefault="00561000" w:rsidP="00561000">
      <w:pPr>
        <w:rPr>
          <w:sz w:val="24"/>
          <w:szCs w:val="24"/>
        </w:rPr>
      </w:pPr>
      <w:r w:rsidRPr="00EB3DB3">
        <w:rPr>
          <w:sz w:val="24"/>
          <w:szCs w:val="24"/>
        </w:rPr>
        <w:t>Inevitably, an accompanier will not always be able to attend all th</w:t>
      </w:r>
      <w:r w:rsidR="00403E4D" w:rsidRPr="00EB3DB3">
        <w:rPr>
          <w:sz w:val="24"/>
          <w:szCs w:val="24"/>
        </w:rPr>
        <w:t xml:space="preserve">e meetings that a deanery holds.  The needs and capacity of deaneries vary.  Staff will be matched to deaneries taking account of geography, their area of work and workload and the input required by the deanery.  </w:t>
      </w:r>
    </w:p>
    <w:p w14:paraId="3B50A294" w14:textId="77777777" w:rsidR="00561000" w:rsidRPr="00EB3DB3" w:rsidRDefault="00403E4D" w:rsidP="002B1D8F">
      <w:pPr>
        <w:spacing w:after="0"/>
        <w:rPr>
          <w:sz w:val="24"/>
          <w:szCs w:val="24"/>
        </w:rPr>
      </w:pPr>
      <w:r w:rsidRPr="00EB3DB3">
        <w:rPr>
          <w:sz w:val="24"/>
          <w:szCs w:val="24"/>
        </w:rPr>
        <w:t>B</w:t>
      </w:r>
      <w:r w:rsidR="00561000" w:rsidRPr="00EB3DB3">
        <w:rPr>
          <w:sz w:val="24"/>
          <w:szCs w:val="24"/>
        </w:rPr>
        <w:t>elow is guidance on what meetings are held and what the absolute expectation of the role is:</w:t>
      </w:r>
    </w:p>
    <w:p w14:paraId="3B50A295" w14:textId="77777777" w:rsidR="00561000" w:rsidRPr="00EB3DB3" w:rsidRDefault="00561000" w:rsidP="00561000">
      <w:pPr>
        <w:pStyle w:val="ListParagraph"/>
        <w:numPr>
          <w:ilvl w:val="0"/>
          <w:numId w:val="6"/>
        </w:numPr>
        <w:rPr>
          <w:sz w:val="24"/>
          <w:szCs w:val="24"/>
        </w:rPr>
      </w:pPr>
      <w:r w:rsidRPr="00EB3DB3">
        <w:rPr>
          <w:sz w:val="24"/>
          <w:szCs w:val="24"/>
        </w:rPr>
        <w:t>DMPGs meet on average 2-4 times a year</w:t>
      </w:r>
    </w:p>
    <w:p w14:paraId="3B50A296" w14:textId="77777777" w:rsidR="00561000" w:rsidRPr="00EB3DB3" w:rsidRDefault="00561000" w:rsidP="00561000">
      <w:pPr>
        <w:pStyle w:val="ListParagraph"/>
        <w:numPr>
          <w:ilvl w:val="0"/>
          <w:numId w:val="6"/>
        </w:numPr>
        <w:rPr>
          <w:sz w:val="24"/>
          <w:szCs w:val="24"/>
        </w:rPr>
      </w:pPr>
      <w:r w:rsidRPr="00EB3DB3">
        <w:rPr>
          <w:sz w:val="24"/>
          <w:szCs w:val="24"/>
        </w:rPr>
        <w:t>Deanery Synods usually meet a maximum of 3 times a year</w:t>
      </w:r>
    </w:p>
    <w:p w14:paraId="3B50A297" w14:textId="77777777" w:rsidR="00561000" w:rsidRPr="00EB3DB3" w:rsidRDefault="00561000" w:rsidP="00561000">
      <w:pPr>
        <w:pStyle w:val="ListParagraph"/>
        <w:numPr>
          <w:ilvl w:val="0"/>
          <w:numId w:val="6"/>
        </w:numPr>
        <w:rPr>
          <w:sz w:val="24"/>
          <w:szCs w:val="24"/>
        </w:rPr>
      </w:pPr>
      <w:r w:rsidRPr="00EB3DB3">
        <w:rPr>
          <w:sz w:val="24"/>
          <w:szCs w:val="24"/>
        </w:rPr>
        <w:t>The above meetings can be evening or daytime</w:t>
      </w:r>
    </w:p>
    <w:p w14:paraId="3B50A298" w14:textId="6987975F" w:rsidR="00561000" w:rsidRPr="00EB3DB3" w:rsidRDefault="00561000" w:rsidP="00561000">
      <w:pPr>
        <w:pStyle w:val="ListParagraph"/>
        <w:numPr>
          <w:ilvl w:val="0"/>
          <w:numId w:val="6"/>
        </w:numPr>
        <w:rPr>
          <w:sz w:val="24"/>
          <w:szCs w:val="24"/>
        </w:rPr>
      </w:pPr>
      <w:r w:rsidRPr="00EB3DB3">
        <w:rPr>
          <w:sz w:val="24"/>
          <w:szCs w:val="24"/>
        </w:rPr>
        <w:t xml:space="preserve">The </w:t>
      </w:r>
      <w:r w:rsidR="002772FD">
        <w:rPr>
          <w:sz w:val="24"/>
          <w:szCs w:val="24"/>
        </w:rPr>
        <w:t xml:space="preserve">DBF </w:t>
      </w:r>
      <w:r w:rsidRPr="00EB3DB3">
        <w:rPr>
          <w:sz w:val="24"/>
          <w:szCs w:val="24"/>
        </w:rPr>
        <w:t>Deanery Accompanier meetings</w:t>
      </w:r>
      <w:r w:rsidR="002772FD">
        <w:rPr>
          <w:sz w:val="24"/>
          <w:szCs w:val="24"/>
        </w:rPr>
        <w:t xml:space="preserve"> are </w:t>
      </w:r>
      <w:r w:rsidRPr="00EB3DB3">
        <w:rPr>
          <w:sz w:val="24"/>
          <w:szCs w:val="24"/>
        </w:rPr>
        <w:t>in working hours</w:t>
      </w:r>
    </w:p>
    <w:p w14:paraId="087AA907" w14:textId="77777777" w:rsidR="00496E34" w:rsidRDefault="00496E34">
      <w:pPr>
        <w:rPr>
          <w:sz w:val="24"/>
          <w:szCs w:val="24"/>
        </w:rPr>
      </w:pPr>
      <w:r>
        <w:rPr>
          <w:sz w:val="24"/>
          <w:szCs w:val="24"/>
        </w:rPr>
        <w:br w:type="page"/>
      </w:r>
    </w:p>
    <w:p w14:paraId="0328174C" w14:textId="77777777" w:rsidR="00813F49" w:rsidRDefault="00813F49" w:rsidP="00561000">
      <w:pPr>
        <w:rPr>
          <w:sz w:val="24"/>
          <w:szCs w:val="24"/>
        </w:rPr>
      </w:pPr>
    </w:p>
    <w:p w14:paraId="426D6AA4" w14:textId="77777777" w:rsidR="00813F49" w:rsidRDefault="00813F49" w:rsidP="00561000">
      <w:pPr>
        <w:rPr>
          <w:sz w:val="24"/>
          <w:szCs w:val="24"/>
        </w:rPr>
      </w:pPr>
    </w:p>
    <w:p w14:paraId="3B50A299" w14:textId="3412705D" w:rsidR="00561000" w:rsidRDefault="1FE8DCD7" w:rsidP="00561000">
      <w:r w:rsidRPr="1FE8DCD7">
        <w:rPr>
          <w:sz w:val="24"/>
          <w:szCs w:val="24"/>
        </w:rPr>
        <w:t>The requirements of the role are:</w:t>
      </w:r>
    </w:p>
    <w:p w14:paraId="3B50A29A" w14:textId="5EA9AD03" w:rsidR="00AE2396" w:rsidRDefault="00AE2396" w:rsidP="00452429">
      <w:pPr>
        <w:pStyle w:val="ListParagraph"/>
        <w:numPr>
          <w:ilvl w:val="0"/>
          <w:numId w:val="13"/>
        </w:numPr>
        <w:spacing w:after="0"/>
        <w:contextualSpacing w:val="0"/>
      </w:pPr>
      <w:r>
        <w:rPr>
          <w:sz w:val="24"/>
          <w:szCs w:val="24"/>
        </w:rPr>
        <w:t xml:space="preserve">That </w:t>
      </w:r>
      <w:r w:rsidR="001C4744">
        <w:rPr>
          <w:sz w:val="24"/>
          <w:szCs w:val="24"/>
        </w:rPr>
        <w:t>the accompanier</w:t>
      </w:r>
      <w:r>
        <w:rPr>
          <w:sz w:val="24"/>
          <w:szCs w:val="24"/>
        </w:rPr>
        <w:t xml:space="preserve"> attend</w:t>
      </w:r>
      <w:r w:rsidR="001C4744">
        <w:rPr>
          <w:sz w:val="24"/>
          <w:szCs w:val="24"/>
        </w:rPr>
        <w:t>s</w:t>
      </w:r>
      <w:r>
        <w:rPr>
          <w:sz w:val="24"/>
          <w:szCs w:val="24"/>
        </w:rPr>
        <w:t xml:space="preserve"> enough </w:t>
      </w:r>
      <w:r w:rsidR="001C4744">
        <w:rPr>
          <w:sz w:val="24"/>
          <w:szCs w:val="24"/>
        </w:rPr>
        <w:t>Deanery S</w:t>
      </w:r>
      <w:r>
        <w:rPr>
          <w:sz w:val="24"/>
          <w:szCs w:val="24"/>
        </w:rPr>
        <w:t>ynods and DMPG meetings to keep connected to the deanery and their work – realistically an accompanier will not find themselves able to attend every single meeting</w:t>
      </w:r>
      <w:r w:rsidR="00AE22FD">
        <w:rPr>
          <w:sz w:val="24"/>
          <w:szCs w:val="24"/>
        </w:rPr>
        <w:t>,</w:t>
      </w:r>
      <w:r>
        <w:rPr>
          <w:sz w:val="24"/>
          <w:szCs w:val="24"/>
        </w:rPr>
        <w:t xml:space="preserve"> but they need to plan in enough attendance to maintain the reality of the relationship</w:t>
      </w:r>
      <w:r w:rsidR="00327399">
        <w:rPr>
          <w:sz w:val="24"/>
          <w:szCs w:val="24"/>
        </w:rPr>
        <w:t>.</w:t>
      </w:r>
    </w:p>
    <w:p w14:paraId="03D37424" w14:textId="77777777" w:rsidR="00552567" w:rsidRDefault="1FE8DCD7" w:rsidP="00E022FD">
      <w:pPr>
        <w:pStyle w:val="ListParagraph"/>
        <w:numPr>
          <w:ilvl w:val="0"/>
          <w:numId w:val="13"/>
        </w:numPr>
        <w:spacing w:after="0"/>
        <w:rPr>
          <w:sz w:val="24"/>
          <w:szCs w:val="24"/>
        </w:rPr>
      </w:pPr>
      <w:r w:rsidRPr="00552567">
        <w:rPr>
          <w:sz w:val="24"/>
          <w:szCs w:val="24"/>
        </w:rPr>
        <w:t xml:space="preserve">That the accompanier is willing to be named as such to the deanery and sees that as a cross organisational role and so makes connections between the deanery and other diocesan staff.  </w:t>
      </w:r>
      <w:r w:rsidR="0026248B" w:rsidRPr="00552567">
        <w:rPr>
          <w:sz w:val="24"/>
          <w:szCs w:val="24"/>
        </w:rPr>
        <w:t>This is a signposting role: the accompanier is not an expert in everyt</w:t>
      </w:r>
      <w:r w:rsidR="000D49C0" w:rsidRPr="00552567">
        <w:rPr>
          <w:sz w:val="24"/>
          <w:szCs w:val="24"/>
        </w:rPr>
        <w:t>hing but can often, during meetings or other contact, suggest with member of the diocesan team might be best able to help.</w:t>
      </w:r>
    </w:p>
    <w:p w14:paraId="3B50A29D" w14:textId="49D29837" w:rsidR="00561000" w:rsidRPr="00552567" w:rsidRDefault="46A6357A" w:rsidP="00E022FD">
      <w:pPr>
        <w:pStyle w:val="ListParagraph"/>
        <w:numPr>
          <w:ilvl w:val="0"/>
          <w:numId w:val="13"/>
        </w:numPr>
        <w:spacing w:after="0"/>
        <w:rPr>
          <w:sz w:val="24"/>
          <w:szCs w:val="24"/>
        </w:rPr>
      </w:pPr>
      <w:r w:rsidRPr="00552567">
        <w:rPr>
          <w:sz w:val="24"/>
          <w:szCs w:val="24"/>
        </w:rPr>
        <w:t xml:space="preserve">That an accompanier prioritises attending the accompanier meetings </w:t>
      </w:r>
      <w:r w:rsidR="0068739A">
        <w:rPr>
          <w:sz w:val="24"/>
          <w:szCs w:val="24"/>
        </w:rPr>
        <w:t xml:space="preserve">to </w:t>
      </w:r>
      <w:r w:rsidR="00813F49">
        <w:rPr>
          <w:sz w:val="24"/>
          <w:szCs w:val="24"/>
        </w:rPr>
        <w:t>pass on feedback</w:t>
      </w:r>
      <w:r w:rsidR="001B0455">
        <w:rPr>
          <w:sz w:val="24"/>
          <w:szCs w:val="24"/>
        </w:rPr>
        <w:t xml:space="preserve"> and understanding </w:t>
      </w:r>
      <w:r w:rsidR="00813F49">
        <w:rPr>
          <w:sz w:val="24"/>
          <w:szCs w:val="24"/>
        </w:rPr>
        <w:t xml:space="preserve">and </w:t>
      </w:r>
      <w:r w:rsidR="0068739A">
        <w:rPr>
          <w:sz w:val="24"/>
          <w:szCs w:val="24"/>
        </w:rPr>
        <w:t>help ensure that the support services offer matches the reality on the ground.</w:t>
      </w:r>
    </w:p>
    <w:p w14:paraId="3B50A29E" w14:textId="77777777" w:rsidR="00561000" w:rsidRDefault="00561000" w:rsidP="00561000">
      <w:pPr>
        <w:spacing w:after="0" w:line="240" w:lineRule="auto"/>
      </w:pPr>
    </w:p>
    <w:sectPr w:rsidR="00561000" w:rsidSect="00C66C73">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CA864" w14:textId="77777777" w:rsidR="004C37F4" w:rsidRDefault="004C37F4" w:rsidP="008E1A28">
      <w:pPr>
        <w:spacing w:after="0" w:line="240" w:lineRule="auto"/>
      </w:pPr>
      <w:r>
        <w:separator/>
      </w:r>
    </w:p>
  </w:endnote>
  <w:endnote w:type="continuationSeparator" w:id="0">
    <w:p w14:paraId="1301C5E5" w14:textId="77777777" w:rsidR="004C37F4" w:rsidRDefault="004C37F4" w:rsidP="008E1A28">
      <w:pPr>
        <w:spacing w:after="0" w:line="240" w:lineRule="auto"/>
      </w:pPr>
      <w:r>
        <w:continuationSeparator/>
      </w:r>
    </w:p>
  </w:endnote>
  <w:endnote w:type="continuationNotice" w:id="1">
    <w:p w14:paraId="2E89F595" w14:textId="77777777" w:rsidR="004C37F4" w:rsidRDefault="004C3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A2A3" w14:textId="499F01FC" w:rsidR="001323C9" w:rsidRDefault="001323C9" w:rsidP="001323C9">
    <w:pPr>
      <w:pStyle w:val="Footer"/>
      <w:jc w:val="right"/>
      <w:rPr>
        <w:sz w:val="20"/>
      </w:rPr>
    </w:pPr>
    <w:r>
      <w:rPr>
        <w:sz w:val="20"/>
      </w:rPr>
      <w:t>Deanery Accom</w:t>
    </w:r>
    <w:r w:rsidR="007943B4">
      <w:rPr>
        <w:sz w:val="20"/>
      </w:rPr>
      <w:t>panier Role Description _</w:t>
    </w:r>
    <w:r w:rsidR="00DE06F2">
      <w:rPr>
        <w:sz w:val="20"/>
      </w:rPr>
      <w:t>Updated Feb 2025</w:t>
    </w:r>
  </w:p>
  <w:p w14:paraId="3B50A2A4" w14:textId="77777777" w:rsidR="001E0CCC" w:rsidRPr="0079405C" w:rsidRDefault="001E0CCC" w:rsidP="001C49E9">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29E5" w14:textId="77777777" w:rsidR="004C37F4" w:rsidRDefault="004C37F4" w:rsidP="008E1A28">
      <w:pPr>
        <w:spacing w:after="0" w:line="240" w:lineRule="auto"/>
      </w:pPr>
      <w:r>
        <w:separator/>
      </w:r>
    </w:p>
  </w:footnote>
  <w:footnote w:type="continuationSeparator" w:id="0">
    <w:p w14:paraId="5E503B2C" w14:textId="77777777" w:rsidR="004C37F4" w:rsidRDefault="004C37F4" w:rsidP="008E1A28">
      <w:pPr>
        <w:spacing w:after="0" w:line="240" w:lineRule="auto"/>
      </w:pPr>
      <w:r>
        <w:continuationSeparator/>
      </w:r>
    </w:p>
  </w:footnote>
  <w:footnote w:type="continuationNotice" w:id="1">
    <w:p w14:paraId="2441B14A" w14:textId="77777777" w:rsidR="004C37F4" w:rsidRDefault="004C3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CD00A" w14:textId="5A7EED12" w:rsidR="00E53B84" w:rsidRDefault="00C66C73" w:rsidP="00C66C73">
    <w:pPr>
      <w:pStyle w:val="Header"/>
      <w:jc w:val="right"/>
    </w:pPr>
    <w:r>
      <w:rPr>
        <w:noProof/>
      </w:rPr>
      <w:drawing>
        <wp:inline distT="0" distB="0" distL="0" distR="0" wp14:anchorId="5259B3D7" wp14:editId="565512F3">
          <wp:extent cx="2505075" cy="796614"/>
          <wp:effectExtent l="0" t="0" r="0" b="3810"/>
          <wp:docPr id="89521385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1385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8606" cy="800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2A4B"/>
    <w:multiLevelType w:val="hybridMultilevel"/>
    <w:tmpl w:val="8B7C9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0607D"/>
    <w:multiLevelType w:val="hybridMultilevel"/>
    <w:tmpl w:val="B408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94214"/>
    <w:multiLevelType w:val="hybridMultilevel"/>
    <w:tmpl w:val="820EE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B828DB"/>
    <w:multiLevelType w:val="hybridMultilevel"/>
    <w:tmpl w:val="E2FEE486"/>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AFA0715"/>
    <w:multiLevelType w:val="hybridMultilevel"/>
    <w:tmpl w:val="D97C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F55EC"/>
    <w:multiLevelType w:val="hybridMultilevel"/>
    <w:tmpl w:val="B58C67D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F">
      <w:start w:val="1"/>
      <w:numFmt w:val="decimal"/>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4771E6"/>
    <w:multiLevelType w:val="hybridMultilevel"/>
    <w:tmpl w:val="AF1A1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5E97A9D"/>
    <w:multiLevelType w:val="hybridMultilevel"/>
    <w:tmpl w:val="DB5265B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00FE4"/>
    <w:multiLevelType w:val="hybridMultilevel"/>
    <w:tmpl w:val="5AA00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2E7656"/>
    <w:multiLevelType w:val="hybridMultilevel"/>
    <w:tmpl w:val="443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8B4698"/>
    <w:multiLevelType w:val="hybridMultilevel"/>
    <w:tmpl w:val="CC289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356B38"/>
    <w:multiLevelType w:val="hybridMultilevel"/>
    <w:tmpl w:val="2182E8A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767194212">
    <w:abstractNumId w:val="7"/>
  </w:num>
  <w:num w:numId="2" w16cid:durableId="506603694">
    <w:abstractNumId w:val="8"/>
  </w:num>
  <w:num w:numId="3" w16cid:durableId="1120150401">
    <w:abstractNumId w:val="10"/>
  </w:num>
  <w:num w:numId="4" w16cid:durableId="487986289">
    <w:abstractNumId w:val="5"/>
  </w:num>
  <w:num w:numId="5" w16cid:durableId="398869294">
    <w:abstractNumId w:val="4"/>
  </w:num>
  <w:num w:numId="6" w16cid:durableId="157698887">
    <w:abstractNumId w:val="9"/>
  </w:num>
  <w:num w:numId="7" w16cid:durableId="1646007181">
    <w:abstractNumId w:val="2"/>
  </w:num>
  <w:num w:numId="8" w16cid:durableId="5339302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9266754">
    <w:abstractNumId w:val="6"/>
  </w:num>
  <w:num w:numId="10" w16cid:durableId="1648241594">
    <w:abstractNumId w:val="0"/>
  </w:num>
  <w:num w:numId="11" w16cid:durableId="887834928">
    <w:abstractNumId w:val="1"/>
  </w:num>
  <w:num w:numId="12" w16cid:durableId="784615114">
    <w:abstractNumId w:val="1"/>
  </w:num>
  <w:num w:numId="13" w16cid:durableId="1249388004">
    <w:abstractNumId w:val="11"/>
  </w:num>
  <w:num w:numId="14" w16cid:durableId="21982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F86"/>
    <w:rsid w:val="00094957"/>
    <w:rsid w:val="000B72D3"/>
    <w:rsid w:val="000D49C0"/>
    <w:rsid w:val="000E7764"/>
    <w:rsid w:val="000F7E8D"/>
    <w:rsid w:val="001323C9"/>
    <w:rsid w:val="00161B92"/>
    <w:rsid w:val="00162B88"/>
    <w:rsid w:val="00190F86"/>
    <w:rsid w:val="001B0455"/>
    <w:rsid w:val="001C4744"/>
    <w:rsid w:val="001C49E9"/>
    <w:rsid w:val="001E0CCC"/>
    <w:rsid w:val="0020070D"/>
    <w:rsid w:val="002114AA"/>
    <w:rsid w:val="00257CEC"/>
    <w:rsid w:val="0026248B"/>
    <w:rsid w:val="002772FD"/>
    <w:rsid w:val="002803CF"/>
    <w:rsid w:val="002B1D8F"/>
    <w:rsid w:val="002C6ABF"/>
    <w:rsid w:val="002D1158"/>
    <w:rsid w:val="002E45D4"/>
    <w:rsid w:val="002E506A"/>
    <w:rsid w:val="00327399"/>
    <w:rsid w:val="003542D2"/>
    <w:rsid w:val="00366FA8"/>
    <w:rsid w:val="003A2E8D"/>
    <w:rsid w:val="003A7E91"/>
    <w:rsid w:val="003B01ED"/>
    <w:rsid w:val="003E488D"/>
    <w:rsid w:val="00403E4D"/>
    <w:rsid w:val="00421FC9"/>
    <w:rsid w:val="0042688A"/>
    <w:rsid w:val="0042704B"/>
    <w:rsid w:val="00443A23"/>
    <w:rsid w:val="00450211"/>
    <w:rsid w:val="00451A6A"/>
    <w:rsid w:val="00452429"/>
    <w:rsid w:val="004876B8"/>
    <w:rsid w:val="00496E34"/>
    <w:rsid w:val="004A3AA3"/>
    <w:rsid w:val="004A4795"/>
    <w:rsid w:val="004A67B1"/>
    <w:rsid w:val="004C37F4"/>
    <w:rsid w:val="00500B5E"/>
    <w:rsid w:val="005102C5"/>
    <w:rsid w:val="00537B3C"/>
    <w:rsid w:val="00552567"/>
    <w:rsid w:val="00561000"/>
    <w:rsid w:val="00582B13"/>
    <w:rsid w:val="005E05E7"/>
    <w:rsid w:val="005E3B92"/>
    <w:rsid w:val="005F2A55"/>
    <w:rsid w:val="00602A00"/>
    <w:rsid w:val="00653BE6"/>
    <w:rsid w:val="00660C13"/>
    <w:rsid w:val="0068739A"/>
    <w:rsid w:val="00720B5C"/>
    <w:rsid w:val="00723904"/>
    <w:rsid w:val="00740FC8"/>
    <w:rsid w:val="0075121B"/>
    <w:rsid w:val="0079167C"/>
    <w:rsid w:val="0079405C"/>
    <w:rsid w:val="007943B4"/>
    <w:rsid w:val="007A26B6"/>
    <w:rsid w:val="00813F49"/>
    <w:rsid w:val="008735EB"/>
    <w:rsid w:val="00896CA4"/>
    <w:rsid w:val="008D5721"/>
    <w:rsid w:val="008E1A28"/>
    <w:rsid w:val="008F20B1"/>
    <w:rsid w:val="0093301B"/>
    <w:rsid w:val="00A53425"/>
    <w:rsid w:val="00AB5FB4"/>
    <w:rsid w:val="00AD0466"/>
    <w:rsid w:val="00AE00E3"/>
    <w:rsid w:val="00AE22FD"/>
    <w:rsid w:val="00AE2396"/>
    <w:rsid w:val="00B27E6A"/>
    <w:rsid w:val="00B52695"/>
    <w:rsid w:val="00B8579C"/>
    <w:rsid w:val="00BA4C42"/>
    <w:rsid w:val="00BB40CE"/>
    <w:rsid w:val="00BF585C"/>
    <w:rsid w:val="00C0021A"/>
    <w:rsid w:val="00C16416"/>
    <w:rsid w:val="00C6644C"/>
    <w:rsid w:val="00C66C73"/>
    <w:rsid w:val="00C95B12"/>
    <w:rsid w:val="00C96177"/>
    <w:rsid w:val="00CF0844"/>
    <w:rsid w:val="00CF4A7F"/>
    <w:rsid w:val="00D13708"/>
    <w:rsid w:val="00D30552"/>
    <w:rsid w:val="00D3770B"/>
    <w:rsid w:val="00D54F3E"/>
    <w:rsid w:val="00D865E5"/>
    <w:rsid w:val="00DD4D12"/>
    <w:rsid w:val="00DE06F2"/>
    <w:rsid w:val="00DE6D84"/>
    <w:rsid w:val="00DF4798"/>
    <w:rsid w:val="00E310FD"/>
    <w:rsid w:val="00E53B84"/>
    <w:rsid w:val="00EA2130"/>
    <w:rsid w:val="00EB2D66"/>
    <w:rsid w:val="00EB3DB3"/>
    <w:rsid w:val="00F14244"/>
    <w:rsid w:val="00F24EC0"/>
    <w:rsid w:val="00F76EBD"/>
    <w:rsid w:val="00F80929"/>
    <w:rsid w:val="182DB53B"/>
    <w:rsid w:val="1FE8DCD7"/>
    <w:rsid w:val="21B1B750"/>
    <w:rsid w:val="3BC1ADD3"/>
    <w:rsid w:val="46A635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0A280"/>
  <w15:docId w15:val="{A116693B-4953-4197-A8C4-B9278B21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1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1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F86"/>
    <w:pPr>
      <w:ind w:left="720"/>
      <w:contextualSpacing/>
    </w:pPr>
  </w:style>
  <w:style w:type="character" w:styleId="Hyperlink">
    <w:name w:val="Hyperlink"/>
    <w:basedOn w:val="DefaultParagraphFont"/>
    <w:uiPriority w:val="99"/>
    <w:unhideWhenUsed/>
    <w:rsid w:val="00D865E5"/>
    <w:rPr>
      <w:color w:val="0000FF" w:themeColor="hyperlink"/>
      <w:u w:val="single"/>
    </w:rPr>
  </w:style>
  <w:style w:type="table" w:styleId="TableGrid">
    <w:name w:val="Table Grid"/>
    <w:basedOn w:val="TableNormal"/>
    <w:uiPriority w:val="59"/>
    <w:rsid w:val="00C0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A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1A28"/>
    <w:rPr>
      <w:sz w:val="20"/>
      <w:szCs w:val="20"/>
    </w:rPr>
  </w:style>
  <w:style w:type="character" w:styleId="FootnoteReference">
    <w:name w:val="footnote reference"/>
    <w:basedOn w:val="DefaultParagraphFont"/>
    <w:uiPriority w:val="99"/>
    <w:semiHidden/>
    <w:unhideWhenUsed/>
    <w:rsid w:val="008E1A28"/>
    <w:rPr>
      <w:vertAlign w:val="superscript"/>
    </w:rPr>
  </w:style>
  <w:style w:type="paragraph" w:styleId="Header">
    <w:name w:val="header"/>
    <w:basedOn w:val="Normal"/>
    <w:link w:val="HeaderChar"/>
    <w:uiPriority w:val="99"/>
    <w:unhideWhenUsed/>
    <w:rsid w:val="00794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05C"/>
  </w:style>
  <w:style w:type="paragraph" w:styleId="Footer">
    <w:name w:val="footer"/>
    <w:basedOn w:val="Normal"/>
    <w:link w:val="FooterChar"/>
    <w:uiPriority w:val="99"/>
    <w:unhideWhenUsed/>
    <w:rsid w:val="00794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05C"/>
  </w:style>
  <w:style w:type="paragraph" w:styleId="BalloonText">
    <w:name w:val="Balloon Text"/>
    <w:basedOn w:val="Normal"/>
    <w:link w:val="BalloonTextChar"/>
    <w:uiPriority w:val="99"/>
    <w:semiHidden/>
    <w:unhideWhenUsed/>
    <w:rsid w:val="00366F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FA8"/>
    <w:rPr>
      <w:rFonts w:ascii="Tahoma" w:hAnsi="Tahoma" w:cs="Tahoma"/>
      <w:sz w:val="16"/>
      <w:szCs w:val="16"/>
    </w:rPr>
  </w:style>
  <w:style w:type="character" w:styleId="CommentReference">
    <w:name w:val="annotation reference"/>
    <w:basedOn w:val="DefaultParagraphFont"/>
    <w:uiPriority w:val="99"/>
    <w:semiHidden/>
    <w:unhideWhenUsed/>
    <w:rsid w:val="00366FA8"/>
    <w:rPr>
      <w:sz w:val="16"/>
      <w:szCs w:val="16"/>
    </w:rPr>
  </w:style>
  <w:style w:type="paragraph" w:styleId="CommentText">
    <w:name w:val="annotation text"/>
    <w:basedOn w:val="Normal"/>
    <w:link w:val="CommentTextChar"/>
    <w:uiPriority w:val="99"/>
    <w:semiHidden/>
    <w:unhideWhenUsed/>
    <w:rsid w:val="00366FA8"/>
    <w:pPr>
      <w:spacing w:line="240" w:lineRule="auto"/>
    </w:pPr>
    <w:rPr>
      <w:sz w:val="20"/>
      <w:szCs w:val="20"/>
    </w:rPr>
  </w:style>
  <w:style w:type="character" w:customStyle="1" w:styleId="CommentTextChar">
    <w:name w:val="Comment Text Char"/>
    <w:basedOn w:val="DefaultParagraphFont"/>
    <w:link w:val="CommentText"/>
    <w:uiPriority w:val="99"/>
    <w:semiHidden/>
    <w:rsid w:val="00366FA8"/>
    <w:rPr>
      <w:sz w:val="20"/>
      <w:szCs w:val="20"/>
    </w:rPr>
  </w:style>
  <w:style w:type="paragraph" w:styleId="CommentSubject">
    <w:name w:val="annotation subject"/>
    <w:basedOn w:val="CommentText"/>
    <w:next w:val="CommentText"/>
    <w:link w:val="CommentSubjectChar"/>
    <w:uiPriority w:val="99"/>
    <w:semiHidden/>
    <w:unhideWhenUsed/>
    <w:rsid w:val="00366FA8"/>
    <w:rPr>
      <w:b/>
      <w:bCs/>
    </w:rPr>
  </w:style>
  <w:style w:type="character" w:customStyle="1" w:styleId="CommentSubjectChar">
    <w:name w:val="Comment Subject Char"/>
    <w:basedOn w:val="CommentTextChar"/>
    <w:link w:val="CommentSubject"/>
    <w:uiPriority w:val="99"/>
    <w:semiHidden/>
    <w:rsid w:val="00366FA8"/>
    <w:rPr>
      <w:b/>
      <w:bCs/>
      <w:sz w:val="20"/>
      <w:szCs w:val="20"/>
    </w:rPr>
  </w:style>
  <w:style w:type="character" w:customStyle="1" w:styleId="Heading1Char">
    <w:name w:val="Heading 1 Char"/>
    <w:basedOn w:val="DefaultParagraphFont"/>
    <w:link w:val="Heading1"/>
    <w:uiPriority w:val="9"/>
    <w:rsid w:val="002D11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D115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9680">
      <w:bodyDiv w:val="1"/>
      <w:marLeft w:val="0"/>
      <w:marRight w:val="0"/>
      <w:marTop w:val="0"/>
      <w:marBottom w:val="0"/>
      <w:divBdr>
        <w:top w:val="none" w:sz="0" w:space="0" w:color="auto"/>
        <w:left w:val="none" w:sz="0" w:space="0" w:color="auto"/>
        <w:bottom w:val="none" w:sz="0" w:space="0" w:color="auto"/>
        <w:right w:val="none" w:sz="0" w:space="0" w:color="auto"/>
      </w:divBdr>
    </w:div>
    <w:div w:id="268707442">
      <w:bodyDiv w:val="1"/>
      <w:marLeft w:val="0"/>
      <w:marRight w:val="0"/>
      <w:marTop w:val="0"/>
      <w:marBottom w:val="0"/>
      <w:divBdr>
        <w:top w:val="none" w:sz="0" w:space="0" w:color="auto"/>
        <w:left w:val="none" w:sz="0" w:space="0" w:color="auto"/>
        <w:bottom w:val="none" w:sz="0" w:space="0" w:color="auto"/>
        <w:right w:val="none" w:sz="0" w:space="0" w:color="auto"/>
      </w:divBdr>
    </w:div>
    <w:div w:id="293298645">
      <w:bodyDiv w:val="1"/>
      <w:marLeft w:val="0"/>
      <w:marRight w:val="0"/>
      <w:marTop w:val="0"/>
      <w:marBottom w:val="0"/>
      <w:divBdr>
        <w:top w:val="none" w:sz="0" w:space="0" w:color="auto"/>
        <w:left w:val="none" w:sz="0" w:space="0" w:color="auto"/>
        <w:bottom w:val="none" w:sz="0" w:space="0" w:color="auto"/>
        <w:right w:val="none" w:sz="0" w:space="0" w:color="auto"/>
      </w:divBdr>
    </w:div>
    <w:div w:id="453476255">
      <w:bodyDiv w:val="1"/>
      <w:marLeft w:val="0"/>
      <w:marRight w:val="0"/>
      <w:marTop w:val="0"/>
      <w:marBottom w:val="0"/>
      <w:divBdr>
        <w:top w:val="none" w:sz="0" w:space="0" w:color="auto"/>
        <w:left w:val="none" w:sz="0" w:space="0" w:color="auto"/>
        <w:bottom w:val="none" w:sz="0" w:space="0" w:color="auto"/>
        <w:right w:val="none" w:sz="0" w:space="0" w:color="auto"/>
      </w:divBdr>
    </w:div>
    <w:div w:id="466168629">
      <w:bodyDiv w:val="1"/>
      <w:marLeft w:val="0"/>
      <w:marRight w:val="0"/>
      <w:marTop w:val="0"/>
      <w:marBottom w:val="0"/>
      <w:divBdr>
        <w:top w:val="none" w:sz="0" w:space="0" w:color="auto"/>
        <w:left w:val="none" w:sz="0" w:space="0" w:color="auto"/>
        <w:bottom w:val="none" w:sz="0" w:space="0" w:color="auto"/>
        <w:right w:val="none" w:sz="0" w:space="0" w:color="auto"/>
      </w:divBdr>
    </w:div>
    <w:div w:id="578055118">
      <w:bodyDiv w:val="1"/>
      <w:marLeft w:val="0"/>
      <w:marRight w:val="0"/>
      <w:marTop w:val="0"/>
      <w:marBottom w:val="0"/>
      <w:divBdr>
        <w:top w:val="none" w:sz="0" w:space="0" w:color="auto"/>
        <w:left w:val="none" w:sz="0" w:space="0" w:color="auto"/>
        <w:bottom w:val="none" w:sz="0" w:space="0" w:color="auto"/>
        <w:right w:val="none" w:sz="0" w:space="0" w:color="auto"/>
      </w:divBdr>
    </w:div>
    <w:div w:id="627274874">
      <w:bodyDiv w:val="1"/>
      <w:marLeft w:val="0"/>
      <w:marRight w:val="0"/>
      <w:marTop w:val="0"/>
      <w:marBottom w:val="0"/>
      <w:divBdr>
        <w:top w:val="none" w:sz="0" w:space="0" w:color="auto"/>
        <w:left w:val="none" w:sz="0" w:space="0" w:color="auto"/>
        <w:bottom w:val="none" w:sz="0" w:space="0" w:color="auto"/>
        <w:right w:val="none" w:sz="0" w:space="0" w:color="auto"/>
      </w:divBdr>
    </w:div>
    <w:div w:id="657271635">
      <w:bodyDiv w:val="1"/>
      <w:marLeft w:val="0"/>
      <w:marRight w:val="0"/>
      <w:marTop w:val="0"/>
      <w:marBottom w:val="0"/>
      <w:divBdr>
        <w:top w:val="none" w:sz="0" w:space="0" w:color="auto"/>
        <w:left w:val="none" w:sz="0" w:space="0" w:color="auto"/>
        <w:bottom w:val="none" w:sz="0" w:space="0" w:color="auto"/>
        <w:right w:val="none" w:sz="0" w:space="0" w:color="auto"/>
      </w:divBdr>
    </w:div>
    <w:div w:id="707527263">
      <w:bodyDiv w:val="1"/>
      <w:marLeft w:val="0"/>
      <w:marRight w:val="0"/>
      <w:marTop w:val="0"/>
      <w:marBottom w:val="0"/>
      <w:divBdr>
        <w:top w:val="none" w:sz="0" w:space="0" w:color="auto"/>
        <w:left w:val="none" w:sz="0" w:space="0" w:color="auto"/>
        <w:bottom w:val="none" w:sz="0" w:space="0" w:color="auto"/>
        <w:right w:val="none" w:sz="0" w:space="0" w:color="auto"/>
      </w:divBdr>
    </w:div>
    <w:div w:id="841315965">
      <w:bodyDiv w:val="1"/>
      <w:marLeft w:val="0"/>
      <w:marRight w:val="0"/>
      <w:marTop w:val="0"/>
      <w:marBottom w:val="0"/>
      <w:divBdr>
        <w:top w:val="none" w:sz="0" w:space="0" w:color="auto"/>
        <w:left w:val="none" w:sz="0" w:space="0" w:color="auto"/>
        <w:bottom w:val="none" w:sz="0" w:space="0" w:color="auto"/>
        <w:right w:val="none" w:sz="0" w:space="0" w:color="auto"/>
      </w:divBdr>
    </w:div>
    <w:div w:id="1034772089">
      <w:bodyDiv w:val="1"/>
      <w:marLeft w:val="0"/>
      <w:marRight w:val="0"/>
      <w:marTop w:val="0"/>
      <w:marBottom w:val="0"/>
      <w:divBdr>
        <w:top w:val="none" w:sz="0" w:space="0" w:color="auto"/>
        <w:left w:val="none" w:sz="0" w:space="0" w:color="auto"/>
        <w:bottom w:val="none" w:sz="0" w:space="0" w:color="auto"/>
        <w:right w:val="none" w:sz="0" w:space="0" w:color="auto"/>
      </w:divBdr>
    </w:div>
    <w:div w:id="1167478235">
      <w:bodyDiv w:val="1"/>
      <w:marLeft w:val="0"/>
      <w:marRight w:val="0"/>
      <w:marTop w:val="0"/>
      <w:marBottom w:val="0"/>
      <w:divBdr>
        <w:top w:val="none" w:sz="0" w:space="0" w:color="auto"/>
        <w:left w:val="none" w:sz="0" w:space="0" w:color="auto"/>
        <w:bottom w:val="none" w:sz="0" w:space="0" w:color="auto"/>
        <w:right w:val="none" w:sz="0" w:space="0" w:color="auto"/>
      </w:divBdr>
    </w:div>
    <w:div w:id="1283876206">
      <w:bodyDiv w:val="1"/>
      <w:marLeft w:val="0"/>
      <w:marRight w:val="0"/>
      <w:marTop w:val="0"/>
      <w:marBottom w:val="0"/>
      <w:divBdr>
        <w:top w:val="none" w:sz="0" w:space="0" w:color="auto"/>
        <w:left w:val="none" w:sz="0" w:space="0" w:color="auto"/>
        <w:bottom w:val="none" w:sz="0" w:space="0" w:color="auto"/>
        <w:right w:val="none" w:sz="0" w:space="0" w:color="auto"/>
      </w:divBdr>
    </w:div>
    <w:div w:id="1641954852">
      <w:bodyDiv w:val="1"/>
      <w:marLeft w:val="0"/>
      <w:marRight w:val="0"/>
      <w:marTop w:val="0"/>
      <w:marBottom w:val="0"/>
      <w:divBdr>
        <w:top w:val="none" w:sz="0" w:space="0" w:color="auto"/>
        <w:left w:val="none" w:sz="0" w:space="0" w:color="auto"/>
        <w:bottom w:val="none" w:sz="0" w:space="0" w:color="auto"/>
        <w:right w:val="none" w:sz="0" w:space="0" w:color="auto"/>
      </w:divBdr>
    </w:div>
    <w:div w:id="1705907949">
      <w:bodyDiv w:val="1"/>
      <w:marLeft w:val="0"/>
      <w:marRight w:val="0"/>
      <w:marTop w:val="0"/>
      <w:marBottom w:val="0"/>
      <w:divBdr>
        <w:top w:val="none" w:sz="0" w:space="0" w:color="auto"/>
        <w:left w:val="none" w:sz="0" w:space="0" w:color="auto"/>
        <w:bottom w:val="none" w:sz="0" w:space="0" w:color="auto"/>
        <w:right w:val="none" w:sz="0" w:space="0" w:color="auto"/>
      </w:divBdr>
    </w:div>
    <w:div w:id="2004700043">
      <w:bodyDiv w:val="1"/>
      <w:marLeft w:val="0"/>
      <w:marRight w:val="0"/>
      <w:marTop w:val="0"/>
      <w:marBottom w:val="0"/>
      <w:divBdr>
        <w:top w:val="none" w:sz="0" w:space="0" w:color="auto"/>
        <w:left w:val="none" w:sz="0" w:space="0" w:color="auto"/>
        <w:bottom w:val="none" w:sz="0" w:space="0" w:color="auto"/>
        <w:right w:val="none" w:sz="0" w:space="0" w:color="auto"/>
      </w:divBdr>
    </w:div>
    <w:div w:id="202697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8e8497e-efd7-46ef-b424-b3d7c3b63870">
      <UserInfo>
        <DisplayName>Sally Beazley</DisplayName>
        <AccountId>60</AccountId>
        <AccountType/>
      </UserInfo>
      <UserInfo>
        <DisplayName>Sandra O'Shea</DisplayName>
        <AccountId>79</AccountId>
        <AccountType/>
      </UserInfo>
      <UserInfo>
        <DisplayName>therevjoy</DisplayName>
        <AccountId>77</AccountId>
        <AccountType/>
      </UserInfo>
      <UserInfo>
        <DisplayName>Sandra O'Shea</DisplayName>
        <AccountId>82</AccountId>
        <AccountType/>
      </UserInfo>
      <UserInfo>
        <DisplayName>Caroline Bruce</DisplayName>
        <AccountId>22</AccountId>
        <AccountType/>
      </UserInfo>
      <UserInfo>
        <DisplayName>Joy Hawes</DisplayName>
        <AccountId>83</AccountId>
        <AccountType/>
      </UserInfo>
    </SharedWithUsers>
    <lcf76f155ced4ddcb4097134ff3c332f xmlns="93e972eb-1b1c-4005-b583-878e56e37994">
      <Terms xmlns="http://schemas.microsoft.com/office/infopath/2007/PartnerControls"/>
    </lcf76f155ced4ddcb4097134ff3c332f>
    <TaxCatchAll xmlns="68e8497e-efd7-46ef-b424-b3d7c3b6387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FB128C3207B444396985CAE7A8BDD84" ma:contentTypeVersion="16" ma:contentTypeDescription="Create a new document." ma:contentTypeScope="" ma:versionID="10e3e63d63a313731e99fa541455f235">
  <xsd:schema xmlns:xsd="http://www.w3.org/2001/XMLSchema" xmlns:xs="http://www.w3.org/2001/XMLSchema" xmlns:p="http://schemas.microsoft.com/office/2006/metadata/properties" xmlns:ns2="93e972eb-1b1c-4005-b583-878e56e37994" xmlns:ns3="68e8497e-efd7-46ef-b424-b3d7c3b63870" targetNamespace="http://schemas.microsoft.com/office/2006/metadata/properties" ma:root="true" ma:fieldsID="3736b2846f226d95d58573ecaab6daa8" ns2:_="" ns3:_="">
    <xsd:import namespace="93e972eb-1b1c-4005-b583-878e56e37994"/>
    <xsd:import namespace="68e8497e-efd7-46ef-b424-b3d7c3b638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972eb-1b1c-4005-b583-878e56e37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e8497e-efd7-46ef-b424-b3d7c3b638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fa1eb3-bd44-4741-8ccc-959d494ab48a}" ma:internalName="TaxCatchAll" ma:showField="CatchAllData" ma:web="68e8497e-efd7-46ef-b424-b3d7c3b63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1B7FC-1D49-4C54-B4F5-4F55AE4BD258}">
  <ds:schemaRefs>
    <ds:schemaRef ds:uri="http://schemas.microsoft.com/sharepoint/v3/contenttype/forms"/>
  </ds:schemaRefs>
</ds:datastoreItem>
</file>

<file path=customXml/itemProps2.xml><?xml version="1.0" encoding="utf-8"?>
<ds:datastoreItem xmlns:ds="http://schemas.openxmlformats.org/officeDocument/2006/customXml" ds:itemID="{C9E76382-C632-4E97-B5B6-FF004C43E65C}">
  <ds:schemaRefs>
    <ds:schemaRef ds:uri="http://purl.org/dc/dcmitype/"/>
    <ds:schemaRef ds:uri="68e8497e-efd7-46ef-b424-b3d7c3b63870"/>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93e972eb-1b1c-4005-b583-878e56e37994"/>
    <ds:schemaRef ds:uri="http://www.w3.org/XML/1998/namespace"/>
  </ds:schemaRefs>
</ds:datastoreItem>
</file>

<file path=customXml/itemProps3.xml><?xml version="1.0" encoding="utf-8"?>
<ds:datastoreItem xmlns:ds="http://schemas.openxmlformats.org/officeDocument/2006/customXml" ds:itemID="{9AE35631-5F3F-4E79-B1DC-1194B3C1EE38}">
  <ds:schemaRefs>
    <ds:schemaRef ds:uri="http://schemas.openxmlformats.org/officeDocument/2006/bibliography"/>
  </ds:schemaRefs>
</ds:datastoreItem>
</file>

<file path=customXml/itemProps4.xml><?xml version="1.0" encoding="utf-8"?>
<ds:datastoreItem xmlns:ds="http://schemas.openxmlformats.org/officeDocument/2006/customXml" ds:itemID="{A5064D18-6A5A-473C-9949-725444FC5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972eb-1b1c-4005-b583-878e56e37994"/>
    <ds:schemaRef ds:uri="68e8497e-efd7-46ef-b424-b3d7c3b63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Maggs</dc:creator>
  <cp:keywords/>
  <cp:lastModifiedBy>Julia Hill</cp:lastModifiedBy>
  <cp:revision>2</cp:revision>
  <cp:lastPrinted>2022-01-19T07:19:00Z</cp:lastPrinted>
  <dcterms:created xsi:type="dcterms:W3CDTF">2025-02-07T12:24:00Z</dcterms:created>
  <dcterms:modified xsi:type="dcterms:W3CDTF">2025-02-07T12:24:00Z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0x010100FFB128C3207B444396985CAE7A8BDD84</vt:lpwstr>
  </property>
  <property fmtid="{D5CDD505-2E9C-101B-9397-08002B2CF9AE}" pid="3" name="MediaServiceImageTags">
    <vt:lpwstr/>
  </property>
</Properties>
</file>