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E78E" w14:textId="77777777" w:rsidR="00077E09" w:rsidRDefault="00077E09" w:rsidP="00077E09">
      <w:pPr>
        <w:pStyle w:val="NormalWeb"/>
        <w:jc w:val="right"/>
      </w:pPr>
      <w:r>
        <w:rPr>
          <w:noProof/>
        </w:rPr>
        <w:drawing>
          <wp:inline distT="0" distB="0" distL="0" distR="0" wp14:anchorId="0137353F" wp14:editId="3E02704D">
            <wp:extent cx="2484140" cy="787744"/>
            <wp:effectExtent l="0" t="0" r="0" b="0"/>
            <wp:docPr id="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0901" cy="812086"/>
                    </a:xfrm>
                    <a:prstGeom prst="rect">
                      <a:avLst/>
                    </a:prstGeom>
                    <a:noFill/>
                    <a:ln>
                      <a:noFill/>
                    </a:ln>
                  </pic:spPr>
                </pic:pic>
              </a:graphicData>
            </a:graphic>
          </wp:inline>
        </w:drawing>
      </w:r>
    </w:p>
    <w:p w14:paraId="1175083B" w14:textId="77777777" w:rsidR="00077E09" w:rsidRDefault="00077E09" w:rsidP="00077E09">
      <w:pPr>
        <w:pStyle w:val="NormalWeb"/>
        <w:jc w:val="right"/>
      </w:pPr>
    </w:p>
    <w:p w14:paraId="51C98A83" w14:textId="77777777" w:rsidR="00077E09" w:rsidRPr="006B5A46" w:rsidRDefault="00077E09" w:rsidP="00077E09">
      <w:pPr>
        <w:rPr>
          <w:rFonts w:cs="Calibri"/>
          <w:color w:val="242424"/>
          <w:sz w:val="32"/>
          <w:szCs w:val="32"/>
          <w:shd w:val="clear" w:color="auto" w:fill="FFFFFF"/>
        </w:rPr>
      </w:pPr>
      <w:r w:rsidRPr="006B5A46">
        <w:rPr>
          <w:rFonts w:cs="Calibri"/>
          <w:color w:val="242424"/>
          <w:sz w:val="32"/>
          <w:szCs w:val="32"/>
          <w:shd w:val="clear" w:color="auto" w:fill="FFFFFF"/>
        </w:rPr>
        <w:t xml:space="preserve">Christ </w:t>
      </w:r>
      <w:r>
        <w:rPr>
          <w:rFonts w:cs="Calibri"/>
          <w:color w:val="242424"/>
          <w:sz w:val="32"/>
          <w:szCs w:val="32"/>
          <w:shd w:val="clear" w:color="auto" w:fill="FFFFFF"/>
        </w:rPr>
        <w:t xml:space="preserve">beside </w:t>
      </w:r>
      <w:r w:rsidRPr="006B5A46">
        <w:rPr>
          <w:rFonts w:cs="Calibri"/>
          <w:color w:val="242424"/>
          <w:sz w:val="32"/>
          <w:szCs w:val="32"/>
          <w:shd w:val="clear" w:color="auto" w:fill="FFFFFF"/>
        </w:rPr>
        <w:t>us in the joys and sorrows of life</w:t>
      </w:r>
    </w:p>
    <w:p w14:paraId="3BD39D94" w14:textId="77777777" w:rsidR="00077E09" w:rsidRDefault="00077E09" w:rsidP="00077E09">
      <w:pPr>
        <w:rPr>
          <w:rFonts w:ascii="Gill Sans MT" w:hAnsi="Gill Sans MT" w:cs="Calibri"/>
          <w:color w:val="242424"/>
          <w:sz w:val="26"/>
          <w:szCs w:val="26"/>
          <w:shd w:val="clear" w:color="auto" w:fill="FFFFFF"/>
        </w:rPr>
      </w:pPr>
    </w:p>
    <w:p w14:paraId="40511660" w14:textId="77777777" w:rsidR="00077E09" w:rsidRPr="006376F3" w:rsidRDefault="00077E09" w:rsidP="00077E09">
      <w:pPr>
        <w:rPr>
          <w:rFonts w:ascii="Calibri" w:hAnsi="Calibri" w:cs="Calibri"/>
          <w:color w:val="242424"/>
          <w:shd w:val="clear" w:color="auto" w:fill="FFFFFF"/>
        </w:rPr>
      </w:pPr>
      <w:r w:rsidRPr="006376F3">
        <w:rPr>
          <w:rFonts w:ascii="Calibri" w:hAnsi="Calibri" w:cs="Calibri"/>
          <w:color w:val="242424"/>
          <w:shd w:val="clear" w:color="auto" w:fill="FFFFFF"/>
        </w:rPr>
        <w:t xml:space="preserve">One of the great gifts of the Church, and to the Church, is the way in which we are invited to </w:t>
      </w:r>
      <w:proofErr w:type="gramStart"/>
      <w:r w:rsidRPr="006376F3">
        <w:rPr>
          <w:rFonts w:ascii="Calibri" w:hAnsi="Calibri" w:cs="Calibri"/>
          <w:color w:val="242424"/>
          <w:shd w:val="clear" w:color="auto" w:fill="FFFFFF"/>
        </w:rPr>
        <w:t>share in</w:t>
      </w:r>
      <w:proofErr w:type="gramEnd"/>
      <w:r w:rsidRPr="006376F3">
        <w:rPr>
          <w:rFonts w:ascii="Calibri" w:hAnsi="Calibri" w:cs="Calibri"/>
          <w:color w:val="242424"/>
          <w:shd w:val="clear" w:color="auto" w:fill="FFFFFF"/>
        </w:rPr>
        <w:t xml:space="preserve"> the significant life events of our communities.  As we share in baptisms, confirmations and weddings, there is a great opportunity for us to be a part of people’s real lives in real ways.</w:t>
      </w:r>
      <w:r w:rsidRPr="006376F3">
        <w:rPr>
          <w:rFonts w:ascii="Calibri" w:hAnsi="Calibri" w:cs="Calibri"/>
          <w:color w:val="242424"/>
          <w:shd w:val="clear" w:color="auto" w:fill="FFFFFF"/>
        </w:rPr>
        <w:br/>
      </w:r>
    </w:p>
    <w:p w14:paraId="01D43207" w14:textId="77777777" w:rsidR="00077E09" w:rsidRPr="006376F3" w:rsidRDefault="00077E09" w:rsidP="00077E09">
      <w:pPr>
        <w:rPr>
          <w:rFonts w:ascii="Calibri" w:eastAsiaTheme="minorHAnsi" w:hAnsi="Calibri" w:cs="Calibri"/>
          <w:color w:val="000000"/>
          <w:lang w:val="en-GB"/>
          <w14:ligatures w14:val="standardContextual"/>
        </w:rPr>
      </w:pPr>
      <w:r w:rsidRPr="006376F3">
        <w:rPr>
          <w:rFonts w:ascii="Calibri" w:hAnsi="Calibri" w:cs="Calibri"/>
          <w:color w:val="242424"/>
          <w:shd w:val="clear" w:color="auto" w:fill="FFFFFF"/>
        </w:rPr>
        <w:t xml:space="preserve">A key moment in the Christian journey is the moment of Baptism.  </w:t>
      </w:r>
      <w:r w:rsidRPr="006376F3">
        <w:rPr>
          <w:rFonts w:ascii="Calibri" w:eastAsiaTheme="minorHAnsi" w:hAnsi="Calibri" w:cs="Calibri"/>
          <w:color w:val="000000"/>
          <w:lang w:val="en-GB"/>
          <w14:ligatures w14:val="standardContextual"/>
        </w:rPr>
        <w:t xml:space="preserve">John Chrysostom in the C4th said, ‘When we immerse our head in water, just as if in a grave, the old man is buried, and having sunk down, is entirely hidden once for all; that, when we emerge, a new man </w:t>
      </w:r>
      <w:proofErr w:type="gramStart"/>
      <w:r w:rsidRPr="006376F3">
        <w:rPr>
          <w:rFonts w:ascii="Calibri" w:eastAsiaTheme="minorHAnsi" w:hAnsi="Calibri" w:cs="Calibri"/>
          <w:color w:val="000000"/>
          <w:lang w:val="en-GB"/>
          <w14:ligatures w14:val="standardContextual"/>
        </w:rPr>
        <w:t>arise</w:t>
      </w:r>
      <w:proofErr w:type="gramEnd"/>
      <w:r w:rsidRPr="006376F3">
        <w:rPr>
          <w:rFonts w:ascii="Calibri" w:eastAsiaTheme="minorHAnsi" w:hAnsi="Calibri" w:cs="Calibri"/>
          <w:color w:val="000000"/>
          <w:lang w:val="en-GB"/>
          <w14:ligatures w14:val="standardContextual"/>
        </w:rPr>
        <w:t xml:space="preserve"> again.  Just as it is easy for us to be immersed and to emerge, so it is easy for God to bury the old man and raise up the new.’</w:t>
      </w:r>
    </w:p>
    <w:p w14:paraId="448FDF27" w14:textId="77777777" w:rsidR="00077E09" w:rsidRPr="006376F3" w:rsidRDefault="00077E09" w:rsidP="00077E09">
      <w:pPr>
        <w:rPr>
          <w:rFonts w:ascii="Calibri" w:eastAsiaTheme="minorHAnsi" w:hAnsi="Calibri" w:cs="Calibri"/>
          <w:color w:val="000000"/>
          <w:lang w:val="en-GB"/>
          <w14:ligatures w14:val="standardContextual"/>
        </w:rPr>
      </w:pPr>
    </w:p>
    <w:p w14:paraId="5E70C63E" w14:textId="77777777" w:rsidR="00077E09" w:rsidRPr="006376F3" w:rsidRDefault="00077E09" w:rsidP="00077E09">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For Christians baptism is important as it puts us in the place of Christ and we start a new way of life.  We become part of Christ’s body. Titus 3.5 describes baptism as ‘the laver of regeneration’; it is an antitype of the Exodus (as we see in 1 Cor 10.1-2).   It is us being born again from above (John 3.5).  Above all, Baptism is the giving of the Spirit - which is the principle of the Christian Life.</w:t>
      </w:r>
    </w:p>
    <w:p w14:paraId="277218A9" w14:textId="77777777" w:rsidR="00077E09" w:rsidRDefault="00077E09" w:rsidP="00077E09">
      <w:pPr>
        <w:rPr>
          <w:rFonts w:ascii="Calibri" w:eastAsiaTheme="minorHAnsi" w:hAnsi="Calibri" w:cs="Calibri"/>
          <w:color w:val="000000"/>
          <w:lang w:val="en-GB"/>
          <w14:ligatures w14:val="standardContextual"/>
        </w:rPr>
      </w:pPr>
    </w:p>
    <w:p w14:paraId="5F28C098" w14:textId="77777777" w:rsidR="00077E09" w:rsidRPr="006376F3" w:rsidRDefault="00077E09" w:rsidP="00077E09">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It is our entire life, and indeed death, which are united in the death and resurrection of Christ.  In Baptism we are united to God by adoption, having access to the divine life. And in Baptism we find ways of sustaining ourselves on the journey of life.  As Lancelot Andrewes put it, ‘By Him taught all our life long that we know not, put in mind of what we forget, stirred up in what we are dull, helped in our prayers, relieved in our infirmities, comforted in our heaviness’.</w:t>
      </w:r>
    </w:p>
    <w:p w14:paraId="39715FB6" w14:textId="77777777" w:rsidR="00077E09" w:rsidRPr="006376F3" w:rsidRDefault="00077E09" w:rsidP="00077E09">
      <w:pPr>
        <w:rPr>
          <w:rFonts w:ascii="Calibri" w:hAnsi="Calibri" w:cs="Calibri"/>
        </w:rPr>
      </w:pPr>
    </w:p>
    <w:p w14:paraId="4D719073" w14:textId="77777777" w:rsidR="00077E09" w:rsidRPr="006376F3" w:rsidRDefault="00077E09" w:rsidP="00077E09">
      <w:pPr>
        <w:rPr>
          <w:rFonts w:ascii="Calibri" w:hAnsi="Calibri" w:cs="Calibri"/>
        </w:rPr>
      </w:pPr>
      <w:r w:rsidRPr="006376F3">
        <w:rPr>
          <w:rFonts w:ascii="Calibri" w:hAnsi="Calibri" w:cs="Calibri"/>
        </w:rPr>
        <w:t>Toby Wright</w:t>
      </w:r>
      <w:r w:rsidRPr="006376F3">
        <w:rPr>
          <w:rFonts w:ascii="Calibri" w:hAnsi="Calibri" w:cs="Calibri"/>
        </w:rPr>
        <w:br/>
        <w:t>Dean of Wells</w:t>
      </w:r>
    </w:p>
    <w:p w14:paraId="18BF629F" w14:textId="77777777" w:rsidR="00077E09" w:rsidRDefault="00077E09" w:rsidP="00077E09">
      <w:pPr>
        <w:rPr>
          <w:rFonts w:ascii="Calibri" w:hAnsi="Calibri" w:cs="Calibri"/>
        </w:rPr>
      </w:pPr>
    </w:p>
    <w:p w14:paraId="2765F6FD"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09"/>
    <w:rsid w:val="00077E09"/>
    <w:rsid w:val="00182018"/>
    <w:rsid w:val="00486496"/>
    <w:rsid w:val="007F291E"/>
    <w:rsid w:val="00854DD8"/>
    <w:rsid w:val="00B8506B"/>
    <w:rsid w:val="00EC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10DF"/>
  <w15:chartTrackingRefBased/>
  <w15:docId w15:val="{E2CBB483-397B-4D6E-BB46-7B8F9BC8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09"/>
    <w:pPr>
      <w:spacing w:after="0" w:line="240" w:lineRule="auto"/>
    </w:pPr>
    <w:rPr>
      <w:rFonts w:ascii="Cambria" w:eastAsia="Times New Roman" w:hAnsi="Cambria" w:cs="Times New Roman"/>
      <w:kern w:val="0"/>
      <w:sz w:val="24"/>
      <w:szCs w:val="24"/>
      <w:lang w:val="en-US"/>
      <w14:ligatures w14:val="none"/>
    </w:rPr>
  </w:style>
  <w:style w:type="paragraph" w:styleId="Heading1">
    <w:name w:val="heading 1"/>
    <w:basedOn w:val="Normal"/>
    <w:next w:val="Normal"/>
    <w:link w:val="Heading1Char"/>
    <w:uiPriority w:val="9"/>
    <w:qFormat/>
    <w:rsid w:val="00077E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77E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77E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77E0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077E0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077E0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077E0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077E0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077E0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E09"/>
    <w:rPr>
      <w:rFonts w:eastAsiaTheme="majorEastAsia" w:cstheme="majorBidi"/>
      <w:color w:val="272727" w:themeColor="text1" w:themeTint="D8"/>
    </w:rPr>
  </w:style>
  <w:style w:type="paragraph" w:styleId="Title">
    <w:name w:val="Title"/>
    <w:basedOn w:val="Normal"/>
    <w:next w:val="Normal"/>
    <w:link w:val="TitleChar"/>
    <w:uiPriority w:val="10"/>
    <w:qFormat/>
    <w:rsid w:val="00077E09"/>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77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E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77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E0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077E09"/>
    <w:rPr>
      <w:i/>
      <w:iCs/>
      <w:color w:val="404040" w:themeColor="text1" w:themeTint="BF"/>
    </w:rPr>
  </w:style>
  <w:style w:type="paragraph" w:styleId="ListParagraph">
    <w:name w:val="List Paragraph"/>
    <w:basedOn w:val="Normal"/>
    <w:uiPriority w:val="34"/>
    <w:qFormat/>
    <w:rsid w:val="00077E0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077E09"/>
    <w:rPr>
      <w:i/>
      <w:iCs/>
      <w:color w:val="0F4761" w:themeColor="accent1" w:themeShade="BF"/>
    </w:rPr>
  </w:style>
  <w:style w:type="paragraph" w:styleId="IntenseQuote">
    <w:name w:val="Intense Quote"/>
    <w:basedOn w:val="Normal"/>
    <w:next w:val="Normal"/>
    <w:link w:val="IntenseQuoteChar"/>
    <w:uiPriority w:val="30"/>
    <w:qFormat/>
    <w:rsid w:val="00077E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77E09"/>
    <w:rPr>
      <w:i/>
      <w:iCs/>
      <w:color w:val="0F4761" w:themeColor="accent1" w:themeShade="BF"/>
    </w:rPr>
  </w:style>
  <w:style w:type="character" w:styleId="IntenseReference">
    <w:name w:val="Intense Reference"/>
    <w:basedOn w:val="DefaultParagraphFont"/>
    <w:uiPriority w:val="32"/>
    <w:qFormat/>
    <w:rsid w:val="00077E09"/>
    <w:rPr>
      <w:b/>
      <w:bCs/>
      <w:smallCaps/>
      <w:color w:val="0F4761" w:themeColor="accent1" w:themeShade="BF"/>
      <w:spacing w:val="5"/>
    </w:rPr>
  </w:style>
  <w:style w:type="paragraph" w:styleId="NormalWeb">
    <w:name w:val="Normal (Web)"/>
    <w:basedOn w:val="Normal"/>
    <w:uiPriority w:val="99"/>
    <w:semiHidden/>
    <w:unhideWhenUsed/>
    <w:rsid w:val="00077E09"/>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5194F1AE-8143-4F4A-8A3B-6106CF6F76F2}"/>
</file>

<file path=customXml/itemProps2.xml><?xml version="1.0" encoding="utf-8"?>
<ds:datastoreItem xmlns:ds="http://schemas.openxmlformats.org/officeDocument/2006/customXml" ds:itemID="{8DE864F5-AB6B-43C2-A4C9-E1053D54F344}"/>
</file>

<file path=customXml/itemProps3.xml><?xml version="1.0" encoding="utf-8"?>
<ds:datastoreItem xmlns:ds="http://schemas.openxmlformats.org/officeDocument/2006/customXml" ds:itemID="{5529134D-2959-47C3-8CB6-A35AC1134F46}"/>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2025-05-13T10:40:00Z</dcterms:created>
  <dcterms:modified xsi:type="dcterms:W3CDTF">2025-05-13T10:40:00Z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