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AAED1" w14:textId="77777777" w:rsidR="0077670D" w:rsidRDefault="00F91A12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A. Unspent convictions for specific offences</w:t>
      </w:r>
    </w:p>
    <w:tbl>
      <w:tblPr>
        <w:tblW w:w="13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1"/>
        <w:gridCol w:w="4932"/>
        <w:gridCol w:w="4515"/>
      </w:tblGrid>
      <w:tr w:rsidR="0077670D" w14:paraId="74FAAED6" w14:textId="77777777">
        <w:tblPrEx>
          <w:tblCellMar>
            <w:top w:w="0" w:type="dxa"/>
            <w:bottom w:w="0" w:type="dxa"/>
          </w:tblCellMar>
        </w:tblPrEx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ED2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Legal disqualifying reason</w:t>
            </w:r>
          </w:p>
          <w:p w14:paraId="74FAAED3" w14:textId="77777777" w:rsidR="0077670D" w:rsidRDefault="0077670D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ED4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Legislation (where relevant)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ED5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Exceptions and notes</w:t>
            </w:r>
          </w:p>
        </w:tc>
      </w:tr>
      <w:tr w:rsidR="0077670D" w14:paraId="74FAAEFC" w14:textId="77777777">
        <w:tblPrEx>
          <w:tblCellMar>
            <w:top w:w="0" w:type="dxa"/>
            <w:bottom w:w="0" w:type="dxa"/>
          </w:tblCellMar>
        </w:tblPrEx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443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433"/>
            </w:tblGrid>
            <w:tr w:rsidR="0077670D" w14:paraId="74FAAEE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50"/>
              </w:trPr>
              <w:tc>
                <w:tcPr>
                  <w:tcW w:w="443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FAAED7" w14:textId="77777777" w:rsidR="0077670D" w:rsidRDefault="00F91A12">
                  <w:pPr>
                    <w:pStyle w:val="Default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Unspent conviction for an offence involving dishonesty or </w:t>
                  </w:r>
                  <w:proofErr w:type="gramStart"/>
                  <w:r>
                    <w:rPr>
                      <w:rFonts w:ascii="Arial" w:hAnsi="Arial" w:cs="Arial"/>
                      <w:sz w:val="22"/>
                      <w:szCs w:val="22"/>
                    </w:rPr>
                    <w:t>deception</w:t>
                  </w:r>
                  <w:proofErr w:type="gramEnd"/>
                </w:p>
                <w:p w14:paraId="74FAAED8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D9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DA" w14:textId="77777777" w:rsidR="0077670D" w:rsidRDefault="00F91A12">
                  <w:pPr>
                    <w:pStyle w:val="Default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Unspent conviction for specified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terrorism offences</w:t>
                  </w:r>
                </w:p>
                <w:p w14:paraId="74FAAEDB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DC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DD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DE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DF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E0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E1" w14:textId="77777777" w:rsidR="0077670D" w:rsidRDefault="00F91A12">
                  <w:pPr>
                    <w:pStyle w:val="Default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Unspent conviction for a specified money laundering offence</w:t>
                  </w:r>
                </w:p>
                <w:p w14:paraId="74FAAEE2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E3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E4" w14:textId="77777777" w:rsidR="0077670D" w:rsidRDefault="00F91A12">
                  <w:pPr>
                    <w:pStyle w:val="Default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Unspent conviction for specified bribery offences</w:t>
                  </w:r>
                </w:p>
              </w:tc>
            </w:tr>
          </w:tbl>
          <w:p w14:paraId="74FAAEE6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4881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81"/>
            </w:tblGrid>
            <w:tr w:rsidR="0077670D" w14:paraId="74FAAEF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84"/>
              </w:trPr>
              <w:tc>
                <w:tcPr>
                  <w:tcW w:w="488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FAAEE7" w14:textId="77777777" w:rsidR="0077670D" w:rsidRDefault="00F91A12">
                  <w:pPr>
                    <w:pStyle w:val="Default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There is more information about what is meant by a dishonesty/deception offence at </w:t>
                  </w:r>
                  <w:hyperlink r:id="rId7" w:history="1">
                    <w:r>
                      <w:rPr>
                        <w:rStyle w:val="Hyperlink"/>
                        <w:rFonts w:ascii="Arial" w:hAnsi="Arial" w:cs="Arial"/>
                        <w:sz w:val="22"/>
                        <w:szCs w:val="22"/>
                      </w:rPr>
                      <w:t>Annex A</w:t>
                    </w:r>
                  </w:hyperlink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in the automatic disqualification guide</w:t>
                  </w:r>
                </w:p>
                <w:p w14:paraId="74FAAEE8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E9" w14:textId="77777777" w:rsidR="0077670D" w:rsidRDefault="00F91A12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Offences:</w:t>
                  </w:r>
                </w:p>
                <w:p w14:paraId="74FAAEEA" w14:textId="77777777" w:rsidR="0077670D" w:rsidRDefault="00F91A12">
                  <w:pPr>
                    <w:pStyle w:val="Default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to which Part 4 of the Co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unter-Terrorism Act 2008 applies; or</w:t>
                  </w:r>
                </w:p>
                <w:p w14:paraId="74FAAEEB" w14:textId="77777777" w:rsidR="0077670D" w:rsidRDefault="00F91A12">
                  <w:pPr>
                    <w:pStyle w:val="Default"/>
                    <w:numPr>
                      <w:ilvl w:val="0"/>
                      <w:numId w:val="2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under sections 13 or 19 of the Terrorism Act 2000 under Part 2 of the Serious Crime Act 2007 (encouraging or assisting) in relation to the offence</w:t>
                  </w:r>
                </w:p>
                <w:p w14:paraId="74FAAEEC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ED" w14:textId="77777777" w:rsidR="0077670D" w:rsidRDefault="00F91A12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A money laundering offence within the meaning of section 415 of the Pro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ceeds of Crime Act 2002</w:t>
                  </w:r>
                </w:p>
                <w:p w14:paraId="74FAAEEE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4FAAEEF" w14:textId="77777777" w:rsidR="0077670D" w:rsidRDefault="00F91A12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An offence under sections 1, 2, 6 or 7 of the Bribery Act 2010</w:t>
                  </w:r>
                </w:p>
                <w:p w14:paraId="74FAAEF0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74FAAEF2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4434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93"/>
            </w:tblGrid>
            <w:tr w:rsidR="0077670D" w14:paraId="74FAAEF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325"/>
              </w:trPr>
              <w:tc>
                <w:tcPr>
                  <w:tcW w:w="429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FAAEF3" w14:textId="77777777" w:rsidR="0077670D" w:rsidRDefault="00F91A12">
                  <w:pPr>
                    <w:pStyle w:val="Default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A person is no longer disqualified by the automatic disqualification rules if and when their conviction is 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spent</w:t>
                  </w:r>
                  <w:proofErr w:type="gramEnd"/>
                </w:p>
                <w:p w14:paraId="74FAAEF4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tbl>
                  <w:tblPr>
                    <w:tblW w:w="4218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218"/>
                  </w:tblGrid>
                  <w:tr w:rsidR="0077670D" w14:paraId="74FAAEF8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58"/>
                    </w:trPr>
                    <w:tc>
                      <w:tcPr>
                        <w:tcW w:w="4218" w:type="dxa"/>
                        <w:tcBorders>
                          <w:top w:val="single" w:sz="2" w:space="0" w:color="FFFFFF"/>
                          <w:left w:val="single" w:sz="2" w:space="0" w:color="FFFFFF"/>
                          <w:bottom w:val="single" w:sz="2" w:space="0" w:color="FFFFFF"/>
                          <w:right w:val="single" w:sz="2" w:space="0" w:color="FFFFFF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4FAAEF5" w14:textId="77777777" w:rsidR="0077670D" w:rsidRDefault="00F91A12">
                        <w:pPr>
                          <w:pStyle w:val="Default"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You can use this guidance from the charity </w:t>
                        </w:r>
                        <w:hyperlink r:id="rId8" w:history="1">
                          <w:r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Unlock</w:t>
                          </w:r>
                        </w:hyperlink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to work out when your conviction becomes spent, and so no longer disqualifies you from being a charity trustee and from holding certain senior manager positions at a </w:t>
                        </w:r>
                        <w:proofErr w:type="gramStart"/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charity</w:t>
                        </w:r>
                        <w:proofErr w:type="gramEnd"/>
                      </w:p>
                      <w:p w14:paraId="74FAAEF6" w14:textId="77777777" w:rsidR="0077670D" w:rsidRDefault="0077670D">
                        <w:pPr>
                          <w:pStyle w:val="Default"/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</w:p>
                      <w:p w14:paraId="74FAAEF7" w14:textId="77777777" w:rsidR="0077670D" w:rsidRDefault="00F91A12">
                        <w:pPr>
                          <w:pStyle w:val="Default"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You can als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o look at the </w:t>
                        </w:r>
                        <w:hyperlink r:id="rId9" w:history="1">
                          <w:proofErr w:type="spellStart"/>
                          <w:r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Nacro</w:t>
                          </w:r>
                          <w:proofErr w:type="spellEnd"/>
                          <w:r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website</w:t>
                          </w:r>
                        </w:hyperlink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or at </w:t>
                        </w:r>
                        <w:hyperlink r:id="rId10" w:history="1">
                          <w:r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GOV.UK</w:t>
                          </w:r>
                        </w:hyperlink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for information about when convictions become spent</w:t>
                        </w:r>
                      </w:p>
                    </w:tc>
                  </w:tr>
                </w:tbl>
                <w:p w14:paraId="74FAAEF9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74FAAEFB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</w:tr>
      <w:tr w:rsidR="0077670D" w14:paraId="74FAAF05" w14:textId="77777777">
        <w:tblPrEx>
          <w:tblCellMar>
            <w:top w:w="0" w:type="dxa"/>
            <w:bottom w:w="0" w:type="dxa"/>
          </w:tblCellMar>
        </w:tblPrEx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443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433"/>
            </w:tblGrid>
            <w:tr w:rsidR="0077670D" w14:paraId="74FAAEF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85"/>
              </w:trPr>
              <w:tc>
                <w:tcPr>
                  <w:tcW w:w="443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FAAEFD" w14:textId="77777777" w:rsidR="0077670D" w:rsidRDefault="00F91A12">
                  <w:pPr>
                    <w:pStyle w:val="Default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Unspent conviction for the offence of contravening a Charity Commission Order or Direction</w:t>
                  </w:r>
                </w:p>
                <w:p w14:paraId="74FAAEFE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74FAAF00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443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433"/>
            </w:tblGrid>
            <w:tr w:rsidR="0077670D" w14:paraId="74FAAF0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244"/>
              </w:trPr>
              <w:tc>
                <w:tcPr>
                  <w:tcW w:w="443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FAAF01" w14:textId="77777777" w:rsidR="0077670D" w:rsidRDefault="00F91A12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An offence under section 77 of the Charities Act 2011 - contravening a Commission Order or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Direction</w:t>
                  </w:r>
                </w:p>
              </w:tc>
            </w:tr>
          </w:tbl>
          <w:p w14:paraId="74FAAF03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04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</w:tr>
      <w:tr w:rsidR="0077670D" w14:paraId="74FAAF0C" w14:textId="77777777">
        <w:tblPrEx>
          <w:tblCellMar>
            <w:top w:w="0" w:type="dxa"/>
            <w:bottom w:w="0" w:type="dxa"/>
          </w:tblCellMar>
        </w:tblPrEx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4433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433"/>
            </w:tblGrid>
            <w:tr w:rsidR="0077670D" w14:paraId="74FAAF0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84"/>
              </w:trPr>
              <w:tc>
                <w:tcPr>
                  <w:tcW w:w="443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FAAF06" w14:textId="77777777" w:rsidR="0077670D" w:rsidRDefault="00F91A12">
                  <w:pPr>
                    <w:pStyle w:val="Default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Unspent conviction for offences of misconduct in public office, perjury, or perverting the course of </w:t>
                  </w:r>
                  <w:proofErr w:type="gramStart"/>
                  <w:r>
                    <w:rPr>
                      <w:rFonts w:ascii="Arial" w:hAnsi="Arial" w:cs="Arial"/>
                      <w:sz w:val="22"/>
                      <w:szCs w:val="22"/>
                    </w:rPr>
                    <w:t>justice</w:t>
                  </w:r>
                  <w:proofErr w:type="gramEnd"/>
                </w:p>
                <w:p w14:paraId="74FAAF07" w14:textId="77777777" w:rsidR="0077670D" w:rsidRDefault="0077670D">
                  <w:pPr>
                    <w:pStyle w:val="Default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74FAAF09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0A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0B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</w:tr>
      <w:tr w:rsidR="0077670D" w14:paraId="74FAAF14" w14:textId="77777777">
        <w:tblPrEx>
          <w:tblCellMar>
            <w:top w:w="0" w:type="dxa"/>
            <w:bottom w:w="0" w:type="dxa"/>
          </w:tblCellMar>
        </w:tblPrEx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0D" w14:textId="77777777" w:rsidR="0077670D" w:rsidRDefault="00F91A12">
            <w:pPr>
              <w:pStyle w:val="Default"/>
              <w:numPr>
                <w:ilvl w:val="0"/>
                <w:numId w:val="1"/>
              </w:numPr>
              <w:ind w:left="454"/>
            </w:pPr>
            <w:r>
              <w:rPr>
                <w:rFonts w:ascii="Arial" w:hAnsi="Arial" w:cs="Arial"/>
                <w:sz w:val="22"/>
                <w:szCs w:val="22"/>
              </w:rPr>
              <w:t xml:space="preserve">Unspent convictions for aiding attempting or abetting the above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offences</w:t>
            </w:r>
            <w:proofErr w:type="gramEnd"/>
          </w:p>
          <w:p w14:paraId="74FAAF0E" w14:textId="77777777" w:rsidR="0077670D" w:rsidRDefault="0077670D">
            <w:pPr>
              <w:pStyle w:val="Default"/>
              <w:ind w:left="94"/>
              <w:rPr>
                <w:rFonts w:ascii="Arial" w:hAnsi="Arial" w:cs="Arial"/>
              </w:rPr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0F" w14:textId="77777777" w:rsidR="0077670D" w:rsidRDefault="00F91A1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 relation to offences at 1 - 6 above, an </w:t>
            </w:r>
            <w:r>
              <w:rPr>
                <w:rFonts w:ascii="Arial" w:hAnsi="Arial" w:cs="Arial"/>
                <w:sz w:val="22"/>
                <w:szCs w:val="22"/>
              </w:rPr>
              <w:t>offence of:</w:t>
            </w:r>
          </w:p>
          <w:p w14:paraId="74FAAF10" w14:textId="77777777" w:rsidR="0077670D" w:rsidRDefault="00F91A12">
            <w:pPr>
              <w:pStyle w:val="Defaul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attempt, conspiracy, or incitement to commit the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offence</w:t>
            </w:r>
            <w:proofErr w:type="gramEnd"/>
          </w:p>
          <w:p w14:paraId="74FAAF11" w14:textId="77777777" w:rsidR="0077670D" w:rsidRDefault="00F91A12">
            <w:pPr>
              <w:pStyle w:val="Defaul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aiding, or abetting,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counselling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or procuring the commission of the offence</w:t>
            </w:r>
          </w:p>
          <w:p w14:paraId="74FAAF12" w14:textId="77777777" w:rsidR="0077670D" w:rsidRDefault="00F91A12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 Part 2 of the Serious Crime Act 2007 (encouraging or assisting) in relation to the offence</w:t>
            </w:r>
          </w:p>
        </w:tc>
        <w:tc>
          <w:tcPr>
            <w:tcW w:w="4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13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74FAAF15" w14:textId="77777777" w:rsidR="0077670D" w:rsidRDefault="00F91A12">
      <w:pPr>
        <w:pStyle w:val="ListParagraph"/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B. </w:t>
      </w:r>
      <w:r>
        <w:rPr>
          <w:rFonts w:ascii="Arial" w:hAnsi="Arial" w:cs="Arial"/>
          <w:b/>
          <w:sz w:val="28"/>
          <w:szCs w:val="28"/>
        </w:rPr>
        <w:t xml:space="preserve">Other legal disqualifying reasons – </w:t>
      </w:r>
      <w:proofErr w:type="gramStart"/>
      <w:r>
        <w:rPr>
          <w:rFonts w:ascii="Arial" w:hAnsi="Arial" w:cs="Arial"/>
          <w:b/>
          <w:sz w:val="28"/>
          <w:szCs w:val="28"/>
        </w:rPr>
        <w:t>non financial</w:t>
      </w:r>
      <w:proofErr w:type="gramEnd"/>
    </w:p>
    <w:tbl>
      <w:tblPr>
        <w:tblW w:w="13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9"/>
        <w:gridCol w:w="4649"/>
        <w:gridCol w:w="4650"/>
      </w:tblGrid>
      <w:tr w:rsidR="0077670D" w14:paraId="74FAAF1A" w14:textId="77777777">
        <w:tblPrEx>
          <w:tblCellMar>
            <w:top w:w="0" w:type="dxa"/>
            <w:bottom w:w="0" w:type="dxa"/>
          </w:tblCellMar>
        </w:tblPrEx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16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Legal disqualifying reason</w:t>
            </w:r>
          </w:p>
          <w:p w14:paraId="74FAAF17" w14:textId="77777777" w:rsidR="0077670D" w:rsidRDefault="0077670D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18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Legislation (where relevant)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19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Exceptions and notes</w:t>
            </w:r>
          </w:p>
        </w:tc>
      </w:tr>
      <w:tr w:rsidR="0077670D" w14:paraId="74FAAF1F" w14:textId="77777777">
        <w:tblPrEx>
          <w:tblCellMar>
            <w:top w:w="0" w:type="dxa"/>
            <w:bottom w:w="0" w:type="dxa"/>
          </w:tblCellMar>
        </w:tblPrEx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1B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sz w:val="22"/>
                <w:szCs w:val="22"/>
              </w:rPr>
              <w:t>Being on the sex offenders register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1C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sz w:val="22"/>
                <w:szCs w:val="22"/>
              </w:rPr>
              <w:t xml:space="preserve">Where a person is subject to notification requirements of Part 2 of the Sexual </w:t>
            </w:r>
            <w:r>
              <w:rPr>
                <w:rFonts w:ascii="Arial" w:hAnsi="Arial" w:cs="Arial"/>
                <w:sz w:val="22"/>
                <w:szCs w:val="22"/>
              </w:rPr>
              <w:t>Offences Act 2003, commonly referred to as bein</w:t>
            </w:r>
            <w:r>
              <w:rPr>
                <w:rFonts w:ascii="Arial" w:hAnsi="Arial" w:cs="Arial"/>
              </w:rPr>
              <w:t xml:space="preserve">g on the sex offenders </w:t>
            </w:r>
            <w:proofErr w:type="gramStart"/>
            <w:r>
              <w:rPr>
                <w:rFonts w:ascii="Arial" w:hAnsi="Arial" w:cs="Arial"/>
              </w:rPr>
              <w:t>register</w:t>
            </w:r>
            <w:proofErr w:type="gramEnd"/>
          </w:p>
          <w:p w14:paraId="74FAAF1D" w14:textId="77777777" w:rsidR="0077670D" w:rsidRDefault="0077670D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1E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Note </w:t>
            </w:r>
            <w:r>
              <w:rPr>
                <w:rFonts w:ascii="Arial" w:hAnsi="Arial" w:cs="Arial"/>
                <w:sz w:val="22"/>
                <w:szCs w:val="22"/>
              </w:rPr>
              <w:t>- If these notification requirements apply to a person, they are disqualified by the automatic disqualification rules even if their offence is spent</w:t>
            </w:r>
          </w:p>
        </w:tc>
      </w:tr>
      <w:tr w:rsidR="0077670D" w14:paraId="74FAAF25" w14:textId="77777777">
        <w:tblPrEx>
          <w:tblCellMar>
            <w:top w:w="0" w:type="dxa"/>
            <w:bottom w:w="0" w:type="dxa"/>
          </w:tblCellMar>
        </w:tblPrEx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20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sz w:val="22"/>
                <w:szCs w:val="22"/>
              </w:rPr>
              <w:t xml:space="preserve">Unspent sanction for </w:t>
            </w:r>
            <w:r>
              <w:rPr>
                <w:rFonts w:ascii="Arial" w:hAnsi="Arial" w:cs="Arial"/>
                <w:sz w:val="22"/>
                <w:szCs w:val="22"/>
              </w:rPr>
              <w:t>contempt of Court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21" w14:textId="77777777" w:rsidR="0077670D" w:rsidRDefault="00F91A1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Where a person has been found to be in contempt of court for making, or causing to be made, a false statement or making (or causing to be made) a false statement in a document verified by a statement of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truth</w:t>
            </w:r>
            <w:proofErr w:type="gramEnd"/>
          </w:p>
          <w:p w14:paraId="74FAAF22" w14:textId="77777777" w:rsidR="0077670D" w:rsidRDefault="0077670D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23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 person is no longer disqua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lified by the automatic disqualification rules if and when the sanction for contempt becomes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spent</w:t>
            </w:r>
            <w:proofErr w:type="gramEnd"/>
          </w:p>
          <w:p w14:paraId="74FAAF24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</w:tr>
      <w:tr w:rsidR="0077670D" w14:paraId="74FAAF2C" w14:textId="77777777">
        <w:tblPrEx>
          <w:tblCellMar>
            <w:top w:w="0" w:type="dxa"/>
            <w:bottom w:w="0" w:type="dxa"/>
          </w:tblCellMar>
        </w:tblPrEx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26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sz w:val="22"/>
                <w:szCs w:val="22"/>
              </w:rPr>
              <w:t>Disobeying a Commission Order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27" w14:textId="77777777" w:rsidR="0077670D" w:rsidRDefault="00F91A1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Where a person has been found guilty of </w:t>
            </w:r>
          </w:p>
          <w:p w14:paraId="74FAAF28" w14:textId="77777777" w:rsidR="0077670D" w:rsidRDefault="00F91A1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disobedience to an order or direction of the </w:t>
            </w:r>
          </w:p>
          <w:p w14:paraId="74FAAF29" w14:textId="77777777" w:rsidR="0077670D" w:rsidRDefault="00F91A1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Commission under section 336(1) of the</w:t>
            </w:r>
            <w:r>
              <w:rPr>
                <w:rFonts w:ascii="Arial" w:hAnsi="Arial" w:cs="Arial"/>
                <w:sz w:val="22"/>
                <w:szCs w:val="22"/>
              </w:rPr>
              <w:t xml:space="preserve"> Charities Act 2011</w:t>
            </w:r>
          </w:p>
          <w:p w14:paraId="74FAAF2A" w14:textId="77777777" w:rsidR="0077670D" w:rsidRDefault="0077670D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2B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</w:tr>
      <w:tr w:rsidR="0077670D" w14:paraId="74FAAF34" w14:textId="77777777">
        <w:tblPrEx>
          <w:tblCellMar>
            <w:top w:w="0" w:type="dxa"/>
            <w:bottom w:w="0" w:type="dxa"/>
          </w:tblCellMar>
        </w:tblPrEx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2D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sz w:val="22"/>
                <w:szCs w:val="22"/>
              </w:rPr>
              <w:t>Being a designated person (under specific anti-terrorist legislation)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2E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sz w:val="22"/>
                <w:szCs w:val="22"/>
              </w:rPr>
              <w:t>Where a person is a designated person for the purposes of:</w:t>
            </w:r>
          </w:p>
          <w:p w14:paraId="74FAAF2F" w14:textId="77777777" w:rsidR="0077670D" w:rsidRDefault="00F91A12">
            <w:pPr>
              <w:pStyle w:val="ListParagraph"/>
              <w:numPr>
                <w:ilvl w:val="0"/>
                <w:numId w:val="4"/>
              </w:numPr>
              <w:suppressAutoHyphens w:val="0"/>
              <w:spacing w:after="0"/>
              <w:textAlignment w:val="auto"/>
              <w:rPr>
                <w:rFonts w:ascii="Arial" w:eastAsia="Times New Roman" w:hAnsi="Arial" w:cs="Arial"/>
                <w:lang w:val="en"/>
              </w:rPr>
            </w:pPr>
            <w:r>
              <w:rPr>
                <w:rFonts w:ascii="Arial" w:eastAsia="Times New Roman" w:hAnsi="Arial" w:cs="Arial"/>
                <w:lang w:val="en"/>
              </w:rPr>
              <w:t xml:space="preserve">Regulations 8 to 12 of the ISIL (Da’esh) and Al-Qaida (United Nations Sanctions) (EU Exit) </w:t>
            </w:r>
            <w:r>
              <w:rPr>
                <w:rFonts w:ascii="Arial" w:eastAsia="Times New Roman" w:hAnsi="Arial" w:cs="Arial"/>
                <w:lang w:val="en"/>
              </w:rPr>
              <w:t>Regulations 2019</w:t>
            </w:r>
          </w:p>
          <w:p w14:paraId="74FAAF30" w14:textId="77777777" w:rsidR="0077670D" w:rsidRDefault="00F91A12">
            <w:pPr>
              <w:pStyle w:val="ListParagraph"/>
              <w:numPr>
                <w:ilvl w:val="0"/>
                <w:numId w:val="4"/>
              </w:numPr>
              <w:suppressAutoHyphens w:val="0"/>
              <w:spacing w:after="0"/>
              <w:textAlignment w:val="auto"/>
              <w:rPr>
                <w:rFonts w:ascii="Arial" w:eastAsia="Times New Roman" w:hAnsi="Arial" w:cs="Arial"/>
                <w:lang w:val="en"/>
              </w:rPr>
            </w:pPr>
            <w:r>
              <w:rPr>
                <w:rFonts w:ascii="Arial" w:eastAsia="Times New Roman" w:hAnsi="Arial" w:cs="Arial"/>
                <w:lang w:val="en"/>
              </w:rPr>
              <w:t xml:space="preserve">Regulations 11 to 15 of the </w:t>
            </w:r>
            <w:proofErr w:type="gramStart"/>
            <w:r>
              <w:rPr>
                <w:rFonts w:ascii="Arial" w:eastAsia="Times New Roman" w:hAnsi="Arial" w:cs="Arial"/>
                <w:lang w:val="en"/>
              </w:rPr>
              <w:t>Counter-Terrorism</w:t>
            </w:r>
            <w:proofErr w:type="gramEnd"/>
            <w:r>
              <w:rPr>
                <w:rFonts w:ascii="Arial" w:eastAsia="Times New Roman" w:hAnsi="Arial" w:cs="Arial"/>
                <w:lang w:val="en"/>
              </w:rPr>
              <w:t xml:space="preserve"> (International Sanctions) (EU Exit) Regulations 2019; or</w:t>
            </w:r>
          </w:p>
          <w:p w14:paraId="74FAAF31" w14:textId="77777777" w:rsidR="0077670D" w:rsidRDefault="00F91A12">
            <w:pPr>
              <w:pStyle w:val="ListParagraph"/>
              <w:numPr>
                <w:ilvl w:val="0"/>
                <w:numId w:val="4"/>
              </w:numPr>
              <w:suppressAutoHyphens w:val="0"/>
              <w:spacing w:after="0"/>
              <w:textAlignment w:val="auto"/>
              <w:rPr>
                <w:rFonts w:ascii="Arial" w:eastAsia="Times New Roman" w:hAnsi="Arial" w:cs="Arial"/>
                <w:lang w:val="en"/>
              </w:rPr>
            </w:pPr>
            <w:r>
              <w:rPr>
                <w:rFonts w:ascii="Arial" w:eastAsia="Times New Roman" w:hAnsi="Arial" w:cs="Arial"/>
                <w:lang w:val="en"/>
              </w:rPr>
              <w:t xml:space="preserve">Regulations 11 to 15 of the </w:t>
            </w:r>
            <w:proofErr w:type="gramStart"/>
            <w:r>
              <w:rPr>
                <w:rFonts w:ascii="Arial" w:eastAsia="Times New Roman" w:hAnsi="Arial" w:cs="Arial"/>
                <w:lang w:val="en"/>
              </w:rPr>
              <w:t>Counter-Terrorism</w:t>
            </w:r>
            <w:proofErr w:type="gramEnd"/>
            <w:r>
              <w:rPr>
                <w:rFonts w:ascii="Arial" w:eastAsia="Times New Roman" w:hAnsi="Arial" w:cs="Arial"/>
                <w:lang w:val="en"/>
              </w:rPr>
              <w:t xml:space="preserve"> (Sanctions) (EU Exit) Regulations 2019</w:t>
            </w:r>
          </w:p>
          <w:p w14:paraId="74FAAF32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33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74FAAF35" w14:textId="77777777" w:rsidR="0077670D" w:rsidRDefault="0077670D">
      <w:pPr>
        <w:rPr>
          <w:rFonts w:ascii="Arial" w:hAnsi="Arial" w:cs="Arial"/>
        </w:rPr>
      </w:pPr>
    </w:p>
    <w:p w14:paraId="74FAAF36" w14:textId="77777777" w:rsidR="0077670D" w:rsidRDefault="0077670D">
      <w:pPr>
        <w:pageBreakBefore/>
        <w:suppressAutoHyphens w:val="0"/>
        <w:rPr>
          <w:rFonts w:ascii="Arial" w:hAnsi="Arial" w:cs="Arial"/>
        </w:rPr>
      </w:pPr>
    </w:p>
    <w:p w14:paraId="74FAAF37" w14:textId="77777777" w:rsidR="0077670D" w:rsidRDefault="0077670D">
      <w:pPr>
        <w:rPr>
          <w:rFonts w:ascii="Arial" w:hAnsi="Arial" w:cs="Arial"/>
        </w:rPr>
      </w:pPr>
    </w:p>
    <w:p w14:paraId="74FAAF38" w14:textId="77777777" w:rsidR="0077670D" w:rsidRDefault="00F91A12">
      <w:pPr>
        <w:pStyle w:val="ListParagraph"/>
        <w:ind w:left="426" w:hanging="426"/>
      </w:pPr>
      <w:r>
        <w:rPr>
          <w:rFonts w:ascii="Arial" w:hAnsi="Arial" w:cs="Arial"/>
          <w:b/>
          <w:sz w:val="28"/>
          <w:szCs w:val="28"/>
        </w:rPr>
        <w:t xml:space="preserve">B. Other legal disqualifying reasons – </w:t>
      </w:r>
      <w:proofErr w:type="gramStart"/>
      <w:r>
        <w:rPr>
          <w:rFonts w:ascii="Arial" w:hAnsi="Arial" w:cs="Arial"/>
          <w:b/>
          <w:sz w:val="28"/>
          <w:szCs w:val="28"/>
        </w:rPr>
        <w:t xml:space="preserve">non </w:t>
      </w:r>
      <w:r>
        <w:rPr>
          <w:rFonts w:ascii="Arial" w:hAnsi="Arial" w:cs="Arial"/>
          <w:b/>
          <w:sz w:val="28"/>
          <w:szCs w:val="28"/>
        </w:rPr>
        <w:t>financial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i/>
          <w:sz w:val="28"/>
          <w:szCs w:val="28"/>
        </w:rPr>
        <w:t>(continued)</w:t>
      </w:r>
    </w:p>
    <w:tbl>
      <w:tblPr>
        <w:tblW w:w="13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9"/>
        <w:gridCol w:w="4649"/>
        <w:gridCol w:w="4650"/>
      </w:tblGrid>
      <w:tr w:rsidR="0077670D" w14:paraId="74FAAF3D" w14:textId="77777777">
        <w:tblPrEx>
          <w:tblCellMar>
            <w:top w:w="0" w:type="dxa"/>
            <w:bottom w:w="0" w:type="dxa"/>
          </w:tblCellMar>
        </w:tblPrEx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39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Legal disqualifying reason</w:t>
            </w:r>
          </w:p>
          <w:p w14:paraId="74FAAF3A" w14:textId="77777777" w:rsidR="0077670D" w:rsidRDefault="0077670D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3B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Legislation (where relevant)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3C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Exceptions and notes</w:t>
            </w:r>
          </w:p>
        </w:tc>
      </w:tr>
      <w:tr w:rsidR="0077670D" w14:paraId="74FAAF47" w14:textId="77777777">
        <w:tblPrEx>
          <w:tblCellMar>
            <w:top w:w="0" w:type="dxa"/>
            <w:bottom w:w="0" w:type="dxa"/>
          </w:tblCellMar>
        </w:tblPrEx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3E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sz w:val="22"/>
                <w:szCs w:val="22"/>
              </w:rPr>
              <w:t xml:space="preserve">Being a person who has been removed from a relevant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office</w:t>
            </w:r>
            <w:proofErr w:type="gramEnd"/>
          </w:p>
          <w:p w14:paraId="74FAAF3F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  <w:p w14:paraId="74FAAF40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41" w14:textId="77777777" w:rsidR="0077670D" w:rsidRDefault="00F91A1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Where a person has been removed:</w:t>
            </w:r>
          </w:p>
          <w:p w14:paraId="74FAAF42" w14:textId="77777777" w:rsidR="0077670D" w:rsidRDefault="007767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4FAAF43" w14:textId="77777777" w:rsidR="0077670D" w:rsidRDefault="00F91A12">
            <w:pPr>
              <w:pStyle w:val="Default"/>
              <w:numPr>
                <w:ilvl w:val="0"/>
                <w:numId w:val="5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from the office of charity trustee, officer,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agent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or </w:t>
            </w:r>
            <w:r>
              <w:rPr>
                <w:rFonts w:ascii="Arial" w:hAnsi="Arial" w:cs="Arial"/>
                <w:sz w:val="22"/>
                <w:szCs w:val="22"/>
              </w:rPr>
              <w:t>employee of a charity by an Order of the Commission under s79 of the Charities Act 2011, or earlier relevant legislation, or by a High Court Order, on the grounds of any misconduct or mismanagement in the administration of the charity</w:t>
            </w:r>
          </w:p>
          <w:p w14:paraId="74FAAF44" w14:textId="77777777" w:rsidR="0077670D" w:rsidRDefault="00F91A1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 s34(5)(e) of th</w:t>
            </w:r>
            <w:r>
              <w:rPr>
                <w:rFonts w:ascii="Arial" w:hAnsi="Arial" w:cs="Arial"/>
              </w:rPr>
              <w:t xml:space="preserve">e Charities and Trustee Investment (Scotland) Act 2005, or earlier relevant legislation, from being concerned in the management or control of any </w:t>
            </w:r>
            <w:proofErr w:type="gramStart"/>
            <w:r>
              <w:rPr>
                <w:rFonts w:ascii="Arial" w:hAnsi="Arial" w:cs="Arial"/>
              </w:rPr>
              <w:t>body</w:t>
            </w:r>
            <w:proofErr w:type="gramEnd"/>
          </w:p>
          <w:p w14:paraId="74FAAF45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46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</w:tr>
      <w:tr w:rsidR="0077670D" w14:paraId="74FAAF53" w14:textId="77777777">
        <w:tblPrEx>
          <w:tblCellMar>
            <w:top w:w="0" w:type="dxa"/>
            <w:bottom w:w="0" w:type="dxa"/>
          </w:tblCellMar>
        </w:tblPrEx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48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sz w:val="22"/>
                <w:szCs w:val="22"/>
              </w:rPr>
              <w:t>Director disqualification</w:t>
            </w:r>
          </w:p>
          <w:p w14:paraId="74FAAF49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  <w:p w14:paraId="74FAAF4A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4B" w14:textId="77777777" w:rsidR="0077670D" w:rsidRDefault="00F91A1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Where a person is subject to:</w:t>
            </w:r>
          </w:p>
          <w:p w14:paraId="74FAAF4C" w14:textId="77777777" w:rsidR="0077670D" w:rsidRDefault="0077670D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4FAAF4D" w14:textId="77777777" w:rsidR="0077670D" w:rsidRDefault="00F91A12">
            <w:pPr>
              <w:pStyle w:val="Default"/>
              <w:numPr>
                <w:ilvl w:val="0"/>
                <w:numId w:val="6"/>
              </w:numPr>
            </w:pPr>
            <w:r>
              <w:rPr>
                <w:rFonts w:ascii="Arial" w:hAnsi="Arial" w:cs="Arial"/>
                <w:sz w:val="22"/>
                <w:szCs w:val="22"/>
              </w:rPr>
              <w:t xml:space="preserve">a disqualification Order under the </w:t>
            </w:r>
            <w:r>
              <w:rPr>
                <w:rFonts w:ascii="Arial" w:hAnsi="Arial" w:cs="Arial"/>
                <w:sz w:val="22"/>
                <w:szCs w:val="22"/>
              </w:rPr>
              <w:t xml:space="preserve">Company Directors Disqualification Act 1986 or The Company Directors Disqualification (Northern Ireland) Order 2002 (SI2002/3150; (N.I.4)); </w:t>
            </w:r>
            <w:r>
              <w:rPr>
                <w:rFonts w:ascii="Arial" w:hAnsi="Arial" w:cs="Arial"/>
                <w:sz w:val="23"/>
                <w:szCs w:val="23"/>
              </w:rPr>
              <w:t>or</w:t>
            </w:r>
          </w:p>
          <w:p w14:paraId="74FAAF4E" w14:textId="77777777" w:rsidR="0077670D" w:rsidRDefault="00F91A12">
            <w:pPr>
              <w:pStyle w:val="Default"/>
              <w:numPr>
                <w:ilvl w:val="0"/>
                <w:numId w:val="6"/>
              </w:numPr>
            </w:pPr>
            <w:r>
              <w:rPr>
                <w:rFonts w:ascii="Arial" w:hAnsi="Arial" w:cs="Arial"/>
                <w:sz w:val="23"/>
                <w:szCs w:val="23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 Order made under s429(2) of the Insolvency Act 1986 (failure to pay under a County Court administration order)</w:t>
            </w:r>
          </w:p>
          <w:p w14:paraId="74FAAF4F" w14:textId="77777777" w:rsidR="0077670D" w:rsidRDefault="0077670D">
            <w:pPr>
              <w:pStyle w:val="Default"/>
              <w:rPr>
                <w:rFonts w:ascii="Arial" w:hAnsi="Arial" w:cs="Aria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50" w14:textId="77777777" w:rsidR="0077670D" w:rsidRDefault="00F91A1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Exception</w:t>
            </w:r>
          </w:p>
          <w:p w14:paraId="74FAAF51" w14:textId="77777777" w:rsidR="0077670D" w:rsidRDefault="0077670D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FAAF52" w14:textId="77777777" w:rsidR="0077670D" w:rsidRDefault="00F91A12">
            <w:pPr>
              <w:pStyle w:val="Default"/>
            </w:pPr>
            <w:r>
              <w:rPr>
                <w:rFonts w:ascii="Arial" w:hAnsi="Arial" w:cs="Arial"/>
                <w:sz w:val="22"/>
                <w:szCs w:val="22"/>
              </w:rPr>
              <w:t xml:space="preserve">There is no disqualification if the court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has granted leave for a person to act as director of the charity </w:t>
            </w:r>
            <w:r>
              <w:rPr>
                <w:rFonts w:ascii="Arial" w:hAnsi="Arial" w:cs="Arial"/>
                <w:sz w:val="22"/>
                <w:szCs w:val="22"/>
              </w:rPr>
              <w:t>(as described in section 180 of the Charities Act 2011)</w:t>
            </w:r>
          </w:p>
        </w:tc>
      </w:tr>
    </w:tbl>
    <w:p w14:paraId="74FAAF54" w14:textId="77777777" w:rsidR="0077670D" w:rsidRDefault="0077670D">
      <w:pPr>
        <w:pageBreakBefore/>
        <w:rPr>
          <w:rFonts w:ascii="Arial" w:hAnsi="Arial" w:cs="Arial"/>
        </w:rPr>
      </w:pPr>
    </w:p>
    <w:p w14:paraId="74FAAF55" w14:textId="77777777" w:rsidR="0077670D" w:rsidRDefault="0077670D">
      <w:pPr>
        <w:rPr>
          <w:rFonts w:ascii="Arial" w:hAnsi="Arial" w:cs="Arial"/>
        </w:rPr>
      </w:pPr>
    </w:p>
    <w:p w14:paraId="74FAAF56" w14:textId="77777777" w:rsidR="0077670D" w:rsidRDefault="00F91A12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C. Other legal disqualifying reasons - financial</w:t>
      </w:r>
    </w:p>
    <w:tbl>
      <w:tblPr>
        <w:tblW w:w="1394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2"/>
        <w:gridCol w:w="6190"/>
        <w:gridCol w:w="4646"/>
      </w:tblGrid>
      <w:tr w:rsidR="0077670D" w14:paraId="74FAAF5B" w14:textId="77777777">
        <w:tblPrEx>
          <w:tblCellMar>
            <w:top w:w="0" w:type="dxa"/>
            <w:bottom w:w="0" w:type="dxa"/>
          </w:tblCellMar>
        </w:tblPrEx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57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Title</w:t>
            </w:r>
          </w:p>
          <w:p w14:paraId="74FAAF58" w14:textId="77777777" w:rsidR="0077670D" w:rsidRDefault="0077670D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59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Legislation (where relevant)</w:t>
            </w: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5A" w14:textId="77777777" w:rsidR="0077670D" w:rsidRDefault="00F91A12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Exceptions and notes</w:t>
            </w:r>
          </w:p>
        </w:tc>
      </w:tr>
      <w:tr w:rsidR="0077670D" w14:paraId="74FAAF72" w14:textId="77777777">
        <w:tblPrEx>
          <w:tblCellMar>
            <w:top w:w="0" w:type="dxa"/>
            <w:bottom w:w="0" w:type="dxa"/>
          </w:tblCellMar>
        </w:tblPrEx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5C" w14:textId="77777777" w:rsidR="0077670D" w:rsidRDefault="00F91A12">
            <w:pPr>
              <w:pStyle w:val="Default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Insolvency</w:t>
            </w:r>
          </w:p>
          <w:p w14:paraId="74FAAF5D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  <w:p w14:paraId="74FAAF5E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6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5968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26"/>
              <w:gridCol w:w="242"/>
            </w:tblGrid>
            <w:tr w:rsidR="0077670D" w14:paraId="74FAAF6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95"/>
              </w:trPr>
              <w:tc>
                <w:tcPr>
                  <w:tcW w:w="5726" w:type="dxa"/>
                  <w:tcBorders>
                    <w:top w:val="single" w:sz="2" w:space="0" w:color="FFFFFF"/>
                    <w:lef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FAAF5F" w14:textId="77777777" w:rsidR="0077670D" w:rsidRDefault="00F91A12">
                  <w:p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Where a person is:</w:t>
                  </w:r>
                </w:p>
                <w:p w14:paraId="74FAAF60" w14:textId="77777777" w:rsidR="0077670D" w:rsidRDefault="0077670D">
                  <w:p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</w:p>
                <w:p w14:paraId="74FAAF61" w14:textId="77777777" w:rsidR="0077670D" w:rsidRDefault="00F91A12">
                  <w:pPr>
                    <w:pStyle w:val="ListParagraph"/>
                    <w:numPr>
                      <w:ilvl w:val="0"/>
                      <w:numId w:val="7"/>
                    </w:num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an undischarged bankrupt</w:t>
                  </w:r>
                </w:p>
                <w:p w14:paraId="74FAAF62" w14:textId="77777777" w:rsidR="0077670D" w:rsidRDefault="00F91A12">
                  <w:pPr>
                    <w:pStyle w:val="ListParagraph"/>
                    <w:numPr>
                      <w:ilvl w:val="0"/>
                      <w:numId w:val="7"/>
                    </w:num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subject to any of the following:</w:t>
                  </w:r>
                </w:p>
                <w:p w14:paraId="74FAAF63" w14:textId="77777777" w:rsidR="0077670D" w:rsidRDefault="00F91A12">
                  <w:pPr>
                    <w:pStyle w:val="ListParagraph"/>
                    <w:numPr>
                      <w:ilvl w:val="1"/>
                      <w:numId w:val="7"/>
                    </w:num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 xml:space="preserve">an undischarged sequestration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Order</w:t>
                  </w:r>
                  <w:proofErr w:type="gramEnd"/>
                </w:p>
                <w:p w14:paraId="74FAAF64" w14:textId="77777777" w:rsidR="0077670D" w:rsidRDefault="00F91A12">
                  <w:pPr>
                    <w:pStyle w:val="ListParagraph"/>
                    <w:numPr>
                      <w:ilvl w:val="1"/>
                      <w:numId w:val="7"/>
                    </w:num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a bankruptcy restrictions Order</w:t>
                  </w:r>
                </w:p>
                <w:p w14:paraId="74FAAF65" w14:textId="77777777" w:rsidR="0077670D" w:rsidRDefault="00F91A12">
                  <w:pPr>
                    <w:pStyle w:val="ListParagraph"/>
                    <w:numPr>
                      <w:ilvl w:val="1"/>
                      <w:numId w:val="7"/>
                    </w:num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an interim Order</w:t>
                  </w:r>
                </w:p>
                <w:p w14:paraId="74FAAF66" w14:textId="77777777" w:rsidR="0077670D" w:rsidRDefault="00F91A12">
                  <w:pPr>
                    <w:pStyle w:val="ListParagraph"/>
                    <w:numPr>
                      <w:ilvl w:val="1"/>
                      <w:numId w:val="7"/>
                    </w:num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 xml:space="preserve">a moratorium period </w:t>
                  </w:r>
                  <w:r>
                    <w:rPr>
                      <w:rFonts w:ascii="Arial" w:hAnsi="Arial" w:cs="Arial"/>
                      <w:color w:val="000000"/>
                    </w:rPr>
                    <w:t>under a debt relief Order under Part 7A of the Insolvency Act 1986</w:t>
                  </w:r>
                </w:p>
                <w:p w14:paraId="74FAAF67" w14:textId="77777777" w:rsidR="0077670D" w:rsidRDefault="00F91A12">
                  <w:pPr>
                    <w:pStyle w:val="ListParagraph"/>
                    <w:numPr>
                      <w:ilvl w:val="1"/>
                      <w:numId w:val="7"/>
                    </w:num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a debt relief restrictions Order or an interim Order under Schedule 4ZB to the Insolvency Act 1986</w:t>
                  </w:r>
                </w:p>
                <w:p w14:paraId="74FAAF68" w14:textId="77777777" w:rsidR="0077670D" w:rsidRDefault="0077670D">
                  <w:p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</w:p>
              </w:tc>
              <w:tc>
                <w:tcPr>
                  <w:tcW w:w="242" w:type="dxa"/>
                  <w:tcBorders>
                    <w:top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FAAF69" w14:textId="77777777" w:rsidR="0077670D" w:rsidRDefault="0077670D">
                  <w:p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  <w:tr w:rsidR="0077670D" w14:paraId="74FAAF6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385"/>
              </w:trPr>
              <w:tc>
                <w:tcPr>
                  <w:tcW w:w="5968" w:type="dxa"/>
                  <w:gridSpan w:val="2"/>
                  <w:tcBorders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4FAAF6B" w14:textId="77777777" w:rsidR="0077670D" w:rsidRDefault="00F91A12">
                  <w:p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Where a person has made a composition or arrangement with, or granted a trust deed for,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their creditors and has not been discharged in respect of </w:t>
                  </w:r>
                  <w:proofErr w:type="gramStart"/>
                  <w:r>
                    <w:rPr>
                      <w:rFonts w:ascii="Arial" w:hAnsi="Arial" w:cs="Arial"/>
                      <w:color w:val="000000"/>
                    </w:rPr>
                    <w:t>it</w:t>
                  </w:r>
                  <w:proofErr w:type="gramEnd"/>
                </w:p>
                <w:p w14:paraId="74FAAF6C" w14:textId="77777777" w:rsidR="0077670D" w:rsidRDefault="0077670D">
                  <w:pPr>
                    <w:autoSpaceDE w:val="0"/>
                    <w:spacing w:after="0"/>
                    <w:rPr>
                      <w:rFonts w:ascii="Arial" w:hAnsi="Arial" w:cs="Arial"/>
                      <w:color w:val="000000"/>
                    </w:rPr>
                  </w:pPr>
                </w:p>
              </w:tc>
            </w:tr>
          </w:tbl>
          <w:p w14:paraId="74FAAF6E" w14:textId="77777777" w:rsidR="0077670D" w:rsidRDefault="0077670D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AAF6F" w14:textId="77777777" w:rsidR="0077670D" w:rsidRDefault="00F91A12">
            <w:pPr>
              <w:autoSpaceDE w:val="0"/>
              <w:spacing w:after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Exception</w:t>
            </w:r>
          </w:p>
          <w:p w14:paraId="74FAAF70" w14:textId="77777777" w:rsidR="0077670D" w:rsidRDefault="00F91A12">
            <w:pPr>
              <w:autoSpaceDE w:val="0"/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14:paraId="74FAAF71" w14:textId="77777777" w:rsidR="0077670D" w:rsidRDefault="00F91A12">
            <w:pPr>
              <w:autoSpaceDE w:val="0"/>
              <w:spacing w:after="0"/>
            </w:pPr>
            <w:r>
              <w:rPr>
                <w:rFonts w:ascii="Arial" w:hAnsi="Arial" w:cs="Arial"/>
                <w:color w:val="000000"/>
              </w:rPr>
              <w:t xml:space="preserve">There is no disqualification for these reasons 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if the charity concerned is a company or CIO and leave has been granted </w:t>
            </w:r>
            <w:r>
              <w:rPr>
                <w:rFonts w:ascii="Arial" w:hAnsi="Arial" w:cs="Arial"/>
                <w:color w:val="000000"/>
              </w:rPr>
              <w:t xml:space="preserve">under s11 of the Company Directors </w:t>
            </w:r>
            <w:r>
              <w:rPr>
                <w:rFonts w:ascii="Arial" w:hAnsi="Arial" w:cs="Arial"/>
                <w:color w:val="000000"/>
              </w:rPr>
              <w:t xml:space="preserve">Disqualification Act 1986 (undischarged bankrupts) </w:t>
            </w:r>
            <w:r>
              <w:rPr>
                <w:rFonts w:ascii="Arial" w:hAnsi="Arial" w:cs="Arial"/>
                <w:b/>
                <w:bCs/>
                <w:color w:val="000000"/>
              </w:rPr>
              <w:t>for a person to act as director of the charity (s180 Charities Act 2011)</w:t>
            </w:r>
          </w:p>
        </w:tc>
      </w:tr>
    </w:tbl>
    <w:p w14:paraId="74FAAF73" w14:textId="77777777" w:rsidR="0077670D" w:rsidRDefault="0077670D">
      <w:pPr>
        <w:rPr>
          <w:rFonts w:ascii="Arial" w:hAnsi="Arial" w:cs="Arial"/>
        </w:rPr>
      </w:pPr>
    </w:p>
    <w:sectPr w:rsidR="0077670D">
      <w:pgSz w:w="16838" w:h="11906" w:orient="landscape"/>
      <w:pgMar w:top="709" w:right="1440" w:bottom="70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AAED5" w14:textId="77777777" w:rsidR="00000000" w:rsidRDefault="00F91A12">
      <w:pPr>
        <w:spacing w:after="0"/>
      </w:pPr>
      <w:r>
        <w:separator/>
      </w:r>
    </w:p>
  </w:endnote>
  <w:endnote w:type="continuationSeparator" w:id="0">
    <w:p w14:paraId="74FAAED7" w14:textId="77777777" w:rsidR="00000000" w:rsidRDefault="00F91A1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FAAED1" w14:textId="77777777" w:rsidR="00000000" w:rsidRDefault="00F91A1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4FAAED3" w14:textId="77777777" w:rsidR="00000000" w:rsidRDefault="00F91A1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8516A"/>
    <w:multiLevelType w:val="multilevel"/>
    <w:tmpl w:val="4CA02EE0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1A4A3DFB"/>
    <w:multiLevelType w:val="multilevel"/>
    <w:tmpl w:val="F62A5D06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49FF0166"/>
    <w:multiLevelType w:val="multilevel"/>
    <w:tmpl w:val="B2505014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" w15:restartNumberingAfterBreak="0">
    <w:nsid w:val="535D4C35"/>
    <w:multiLevelType w:val="multilevel"/>
    <w:tmpl w:val="B282AC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9517B0"/>
    <w:multiLevelType w:val="multilevel"/>
    <w:tmpl w:val="FE4C3FE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5" w15:restartNumberingAfterBreak="0">
    <w:nsid w:val="65ED03BA"/>
    <w:multiLevelType w:val="multilevel"/>
    <w:tmpl w:val="4648C70C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 w15:restartNumberingAfterBreak="0">
    <w:nsid w:val="7CBD28AA"/>
    <w:multiLevelType w:val="multilevel"/>
    <w:tmpl w:val="7D661814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7670D"/>
    <w:rsid w:val="0077670D"/>
    <w:rsid w:val="00F9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AAED1"/>
  <w15:docId w15:val="{8F1F56B0-FEF7-4A0A-BBC5-72EA9BD0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/>
    </w:pPr>
    <w:rPr>
      <w:rFonts w:cs="Calibri"/>
      <w:color w:val="000000"/>
      <w:sz w:val="24"/>
      <w:szCs w:val="24"/>
    </w:rPr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basedOn w:val="DefaultParagraphFont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b.unlock.org.uk/information/chariti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guidance/automatic-disqualification-rules-for-charity-trustees-and-charity-senior-positions#annex-a-what-a-dishonestydeception-offence-i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gov.uk/exoffenders-and-employm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cro.org.uk/resettlement-advice-service/support-for-individuals/disclosing-criminal-records/rehabilitation-offenders-ac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5168</Characters>
  <Application>Microsoft Office Word</Application>
  <DocSecurity>0</DocSecurity>
  <Lines>43</Lines>
  <Paragraphs>12</Paragraphs>
  <ScaleCrop>false</ScaleCrop>
  <Company/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Fowler</dc:creator>
  <dc:description/>
  <cp:lastModifiedBy>Louise Willmot</cp:lastModifiedBy>
  <cp:revision>2</cp:revision>
  <dcterms:created xsi:type="dcterms:W3CDTF">2021-02-16T17:12:00Z</dcterms:created>
  <dcterms:modified xsi:type="dcterms:W3CDTF">2021-02-16T17:12:00Z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EmailSubject">
    <vt:lpwstr>Disqualification reasons table </vt:lpwstr>
  </property>
  <property fmtid="{D5CDD505-2E9C-101B-9397-08002B2CF9AE}" pid="4" name="_AuthorEmail">
    <vt:lpwstr>Richard.Fowler@charitycommission.gov.uk</vt:lpwstr>
  </property>
  <property fmtid="{D5CDD505-2E9C-101B-9397-08002B2CF9AE}" pid="5" name="_AuthorEmailDisplayName">
    <vt:lpwstr>Richard Fowler</vt:lpwstr>
  </property>
  <property fmtid="{D5CDD505-2E9C-101B-9397-08002B2CF9AE}" pid="6" name="_ReviewingToolsShownOnce">
    <vt:lpwstr/>
  </property>
</Properties>
</file>